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sectPr>
          <w:headerReference r:id="rId3" w:type="default"/>
          <w:type w:val="continuous"/>
          <w:pgSz w:w="13039" w:h="11906" w:orient="landscape"/>
          <w:pgMar w:top="1440" w:right="1077" w:bottom="1440" w:left="1077" w:header="851" w:footer="992" w:gutter="567"/>
          <w:pgNumType w:start="1"/>
          <w:cols w:space="0" w:num="1"/>
          <w:rtlGutter w:val="0"/>
          <w:docGrid w:type="lines" w:linePitch="322" w:charSpace="0"/>
        </w:sectPr>
      </w:pPr>
      <w:r>
        <w:rPr>
          <w:rFonts w:hint="eastAsia"/>
          <w:lang w:val="en-US" w:eastAsia="zh-CN"/>
        </w:rPr>
        <w:drawing>
          <wp:anchor distT="0" distB="0" distL="114300" distR="114300" simplePos="0" relativeHeight="251666432" behindDoc="0" locked="0" layoutInCell="1" allowOverlap="1">
            <wp:simplePos x="0" y="0"/>
            <wp:positionH relativeFrom="column">
              <wp:posOffset>-1101090</wp:posOffset>
            </wp:positionH>
            <wp:positionV relativeFrom="paragraph">
              <wp:posOffset>-911860</wp:posOffset>
            </wp:positionV>
            <wp:extent cx="8282305" cy="7592695"/>
            <wp:effectExtent l="0" t="0" r="4445" b="8255"/>
            <wp:wrapSquare wrapText="bothSides"/>
            <wp:docPr id="1" name="图片 1" descr="章程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章程 (2)"/>
                    <pic:cNvPicPr>
                      <a:picLocks noChangeAspect="1"/>
                    </pic:cNvPicPr>
                  </pic:nvPicPr>
                  <pic:blipFill>
                    <a:blip r:embed="rId10"/>
                    <a:stretch>
                      <a:fillRect/>
                    </a:stretch>
                  </pic:blipFill>
                  <pic:spPr>
                    <a:xfrm>
                      <a:off x="0" y="0"/>
                      <a:ext cx="8282305" cy="7592695"/>
                    </a:xfrm>
                    <a:prstGeom prst="rect">
                      <a:avLst/>
                    </a:prstGeom>
                  </pic:spPr>
                </pic:pic>
              </a:graphicData>
            </a:graphic>
          </wp:anchor>
        </w:drawing>
      </w:r>
    </w:p>
    <w:p>
      <w:pPr>
        <w:rPr>
          <w:rFonts w:hint="eastAsia"/>
          <w:lang w:val="en-US" w:eastAsia="zh-CN"/>
        </w:rPr>
        <w:sectPr>
          <w:footerReference r:id="rId4" w:type="default"/>
          <w:pgSz w:w="13039" w:h="11906" w:orient="landscape"/>
          <w:pgMar w:top="1440" w:right="1077" w:bottom="1440" w:left="1077" w:header="851" w:footer="992" w:gutter="567"/>
          <w:pgNumType w:start="1"/>
          <w:cols w:space="0" w:num="1"/>
          <w:rtlGutter w:val="0"/>
          <w:docGrid w:type="lines" w:linePitch="322" w:charSpace="0"/>
        </w:sectPr>
      </w:pPr>
    </w:p>
    <w:p>
      <w:pPr>
        <w:rPr>
          <w:rFonts w:hint="eastAsia"/>
          <w:lang w:val="en-US" w:eastAsia="zh-CN"/>
        </w:rPr>
      </w:pPr>
    </w:p>
    <w:p>
      <w:pPr>
        <w:pStyle w:val="9"/>
        <w:tabs>
          <w:tab w:val="right" w:leader="dot" w:pos="11444"/>
        </w:tabs>
        <w:jc w:val="center"/>
        <w:rPr>
          <w:rFonts w:hint="eastAsia" w:ascii="楷体" w:hAnsi="楷体" w:eastAsia="楷体"/>
          <w:sz w:val="72"/>
          <w:szCs w:val="72"/>
          <w:lang w:val="en-US" w:eastAsia="zh-CN"/>
        </w:rPr>
      </w:pPr>
      <w:r>
        <w:rPr>
          <w:rFonts w:hint="eastAsia" w:ascii="楷体" w:hAnsi="楷体" w:eastAsia="楷体"/>
          <w:sz w:val="72"/>
          <w:szCs w:val="72"/>
          <w:lang w:val="en-US" w:eastAsia="zh-CN"/>
        </w:rPr>
        <w:t>公共管理学院学生会章程</w:t>
      </w:r>
    </w:p>
    <w:p/>
    <w:p/>
    <w:p>
      <w:pPr>
        <w:pStyle w:val="9"/>
        <w:keepNext w:val="0"/>
        <w:keepLines w:val="0"/>
        <w:pageBreakBefore w:val="0"/>
        <w:widowControl/>
        <w:tabs>
          <w:tab w:val="right" w:leader="dot" w:pos="11444"/>
        </w:tabs>
        <w:kinsoku/>
        <w:wordWrap/>
        <w:overflowPunct/>
        <w:topLinePunct w:val="0"/>
        <w:autoSpaceDE/>
        <w:autoSpaceDN/>
        <w:bidi w:val="0"/>
        <w:adjustRightInd/>
        <w:snapToGrid/>
        <w:spacing w:after="100" w:line="260" w:lineRule="auto"/>
        <w:ind w:left="0" w:leftChars="0" w:right="0" w:rightChars="0" w:firstLine="0" w:firstLineChars="0"/>
        <w:jc w:val="center"/>
        <w:textAlignment w:val="auto"/>
        <w:outlineLvl w:val="9"/>
        <w:rPr>
          <w:rFonts w:ascii="楷体" w:hAnsi="楷体" w:eastAsia="楷体"/>
          <w:sz w:val="36"/>
          <w:szCs w:val="36"/>
        </w:rPr>
      </w:pPr>
      <w:r>
        <w:rPr>
          <w:rFonts w:hint="eastAsia" w:ascii="楷体" w:hAnsi="楷体" w:eastAsia="楷体"/>
          <w:sz w:val="72"/>
          <w:szCs w:val="72"/>
        </w:rPr>
        <w:t>目录</w:t>
      </w:r>
    </w:p>
    <w:p>
      <w:pPr>
        <w:jc w:val="center"/>
        <w:rPr>
          <w:rFonts w:ascii="楷体" w:hAnsi="楷体" w:eastAsia="楷体"/>
          <w:sz w:val="36"/>
          <w:szCs w:val="36"/>
        </w:rPr>
      </w:pPr>
    </w:p>
    <w:p>
      <w:pPr>
        <w:pStyle w:val="13"/>
        <w:tabs>
          <w:tab w:val="right" w:leader="dot" w:pos="8403"/>
        </w:tabs>
        <w:rPr>
          <w:rFonts w:hint="eastAsia" w:ascii="楷体" w:hAnsi="楷体" w:eastAsia="楷体" w:cs="楷体"/>
          <w:sz w:val="36"/>
          <w:szCs w:val="36"/>
        </w:rPr>
      </w:pPr>
      <w:r>
        <w:rPr>
          <w:rFonts w:hint="eastAsia" w:ascii="楷体" w:hAnsi="楷体" w:eastAsia="楷体" w:cs="楷体"/>
          <w:b/>
          <w:sz w:val="36"/>
          <w:szCs w:val="36"/>
        </w:rPr>
        <w:fldChar w:fldCharType="begin"/>
      </w:r>
      <w:r>
        <w:rPr>
          <w:rFonts w:hint="eastAsia" w:ascii="楷体" w:hAnsi="楷体" w:eastAsia="楷体" w:cs="楷体"/>
          <w:b/>
          <w:sz w:val="36"/>
          <w:szCs w:val="36"/>
        </w:rPr>
        <w:instrText xml:space="preserve">TOC \o "1-1" \h \u </w:instrText>
      </w:r>
      <w:r>
        <w:rPr>
          <w:rFonts w:hint="eastAsia" w:ascii="楷体" w:hAnsi="楷体" w:eastAsia="楷体" w:cs="楷体"/>
          <w:b/>
          <w:sz w:val="36"/>
          <w:szCs w:val="36"/>
        </w:rPr>
        <w:fldChar w:fldCharType="separate"/>
      </w:r>
      <w:r>
        <w:rPr>
          <w:rFonts w:hint="eastAsia" w:ascii="楷体" w:hAnsi="楷体" w:eastAsia="楷体" w:cs="楷体"/>
          <w:b/>
          <w:sz w:val="36"/>
          <w:szCs w:val="36"/>
        </w:rPr>
        <w:fldChar w:fldCharType="begin"/>
      </w:r>
      <w:r>
        <w:rPr>
          <w:rFonts w:hint="eastAsia" w:ascii="楷体" w:hAnsi="楷体" w:eastAsia="楷体" w:cs="楷体"/>
          <w:b/>
          <w:sz w:val="36"/>
          <w:szCs w:val="36"/>
        </w:rPr>
        <w:instrText xml:space="preserve"> HYPERLINK \l _Toc18810 </w:instrText>
      </w:r>
      <w:r>
        <w:rPr>
          <w:rFonts w:hint="eastAsia" w:ascii="楷体" w:hAnsi="楷体" w:eastAsia="楷体" w:cs="楷体"/>
          <w:b/>
          <w:sz w:val="36"/>
          <w:szCs w:val="36"/>
        </w:rPr>
        <w:fldChar w:fldCharType="separate"/>
      </w:r>
      <w:r>
        <w:rPr>
          <w:rFonts w:hint="eastAsia" w:ascii="楷体" w:hAnsi="楷体" w:eastAsia="楷体" w:cs="楷体"/>
          <w:sz w:val="36"/>
          <w:szCs w:val="36"/>
        </w:rPr>
        <w:t>第一章 总则</w:t>
      </w:r>
      <w:r>
        <w:rPr>
          <w:rFonts w:hint="eastAsia" w:ascii="楷体" w:hAnsi="楷体" w:eastAsia="楷体" w:cs="楷体"/>
          <w:sz w:val="36"/>
          <w:szCs w:val="36"/>
          <w:lang w:val="en-US" w:eastAsia="zh-CN"/>
        </w:rPr>
        <w:t>..........................................</w:t>
      </w:r>
      <w:r>
        <w:rPr>
          <w:rFonts w:hint="eastAsia" w:ascii="楷体" w:hAnsi="楷体" w:eastAsia="楷体" w:cs="楷体"/>
          <w:sz w:val="36"/>
          <w:szCs w:val="36"/>
        </w:rPr>
        <w:fldChar w:fldCharType="begin"/>
      </w:r>
      <w:r>
        <w:rPr>
          <w:rFonts w:hint="eastAsia" w:ascii="楷体" w:hAnsi="楷体" w:eastAsia="楷体" w:cs="楷体"/>
          <w:sz w:val="36"/>
          <w:szCs w:val="36"/>
        </w:rPr>
        <w:instrText xml:space="preserve"> PAGEREF _Toc18810 </w:instrText>
      </w:r>
      <w:r>
        <w:rPr>
          <w:rFonts w:hint="eastAsia" w:ascii="楷体" w:hAnsi="楷体" w:eastAsia="楷体" w:cs="楷体"/>
          <w:sz w:val="36"/>
          <w:szCs w:val="36"/>
        </w:rPr>
        <w:fldChar w:fldCharType="separate"/>
      </w:r>
      <w:r>
        <w:rPr>
          <w:rFonts w:hint="eastAsia" w:ascii="楷体" w:hAnsi="楷体" w:eastAsia="楷体" w:cs="楷体"/>
          <w:sz w:val="36"/>
          <w:szCs w:val="36"/>
        </w:rPr>
        <w:t>2</w:t>
      </w:r>
      <w:r>
        <w:rPr>
          <w:rFonts w:hint="eastAsia" w:ascii="楷体" w:hAnsi="楷体" w:eastAsia="楷体" w:cs="楷体"/>
          <w:sz w:val="36"/>
          <w:szCs w:val="36"/>
        </w:rPr>
        <w:fldChar w:fldCharType="end"/>
      </w:r>
      <w:r>
        <w:rPr>
          <w:rFonts w:hint="eastAsia" w:ascii="楷体" w:hAnsi="楷体" w:eastAsia="楷体" w:cs="楷体"/>
          <w:b/>
          <w:sz w:val="36"/>
          <w:szCs w:val="36"/>
        </w:rPr>
        <w:fldChar w:fldCharType="end"/>
      </w:r>
    </w:p>
    <w:p>
      <w:pPr>
        <w:pStyle w:val="13"/>
        <w:tabs>
          <w:tab w:val="right" w:leader="dot" w:pos="8403"/>
        </w:tabs>
        <w:rPr>
          <w:rFonts w:hint="eastAsia" w:ascii="楷体" w:hAnsi="楷体" w:eastAsia="楷体" w:cs="楷体"/>
          <w:sz w:val="36"/>
          <w:szCs w:val="36"/>
        </w:rPr>
      </w:pPr>
      <w:r>
        <w:rPr>
          <w:rFonts w:hint="eastAsia" w:ascii="楷体" w:hAnsi="楷体" w:eastAsia="楷体" w:cs="楷体"/>
          <w:b/>
          <w:sz w:val="36"/>
          <w:szCs w:val="36"/>
        </w:rPr>
        <w:fldChar w:fldCharType="begin"/>
      </w:r>
      <w:r>
        <w:rPr>
          <w:rFonts w:hint="eastAsia" w:ascii="楷体" w:hAnsi="楷体" w:eastAsia="楷体" w:cs="楷体"/>
          <w:b/>
          <w:sz w:val="36"/>
          <w:szCs w:val="36"/>
        </w:rPr>
        <w:instrText xml:space="preserve"> HYPERLINK \l _Toc19289 </w:instrText>
      </w:r>
      <w:r>
        <w:rPr>
          <w:rFonts w:hint="eastAsia" w:ascii="楷体" w:hAnsi="楷体" w:eastAsia="楷体" w:cs="楷体"/>
          <w:b/>
          <w:sz w:val="36"/>
          <w:szCs w:val="36"/>
        </w:rPr>
        <w:fldChar w:fldCharType="separate"/>
      </w:r>
      <w:r>
        <w:rPr>
          <w:rFonts w:hint="eastAsia" w:ascii="楷体" w:hAnsi="楷体" w:eastAsia="楷体" w:cs="楷体"/>
          <w:sz w:val="36"/>
          <w:szCs w:val="36"/>
        </w:rPr>
        <w:t>第二章 组织与职权以及各部门简介</w:t>
      </w:r>
      <w:r>
        <w:rPr>
          <w:rFonts w:hint="eastAsia" w:ascii="楷体" w:hAnsi="楷体" w:eastAsia="楷体" w:cs="楷体"/>
          <w:sz w:val="36"/>
          <w:szCs w:val="36"/>
          <w:lang w:val="en-US" w:eastAsia="zh-CN"/>
        </w:rPr>
        <w:t>......................</w:t>
      </w:r>
      <w:r>
        <w:rPr>
          <w:rFonts w:hint="eastAsia" w:ascii="楷体" w:hAnsi="楷体" w:eastAsia="楷体" w:cs="楷体"/>
          <w:sz w:val="36"/>
          <w:szCs w:val="36"/>
        </w:rPr>
        <w:fldChar w:fldCharType="begin"/>
      </w:r>
      <w:r>
        <w:rPr>
          <w:rFonts w:hint="eastAsia" w:ascii="楷体" w:hAnsi="楷体" w:eastAsia="楷体" w:cs="楷体"/>
          <w:sz w:val="36"/>
          <w:szCs w:val="36"/>
        </w:rPr>
        <w:instrText xml:space="preserve"> PAGEREF _Toc19289 </w:instrText>
      </w:r>
      <w:r>
        <w:rPr>
          <w:rFonts w:hint="eastAsia" w:ascii="楷体" w:hAnsi="楷体" w:eastAsia="楷体" w:cs="楷体"/>
          <w:sz w:val="36"/>
          <w:szCs w:val="36"/>
        </w:rPr>
        <w:fldChar w:fldCharType="separate"/>
      </w:r>
      <w:r>
        <w:rPr>
          <w:rFonts w:hint="eastAsia" w:ascii="楷体" w:hAnsi="楷体" w:eastAsia="楷体" w:cs="楷体"/>
          <w:sz w:val="36"/>
          <w:szCs w:val="36"/>
        </w:rPr>
        <w:t>4</w:t>
      </w:r>
      <w:r>
        <w:rPr>
          <w:rFonts w:hint="eastAsia" w:ascii="楷体" w:hAnsi="楷体" w:eastAsia="楷体" w:cs="楷体"/>
          <w:sz w:val="36"/>
          <w:szCs w:val="36"/>
        </w:rPr>
        <w:fldChar w:fldCharType="end"/>
      </w:r>
      <w:r>
        <w:rPr>
          <w:rFonts w:hint="eastAsia" w:ascii="楷体" w:hAnsi="楷体" w:eastAsia="楷体" w:cs="楷体"/>
          <w:b/>
          <w:sz w:val="36"/>
          <w:szCs w:val="36"/>
        </w:rPr>
        <w:fldChar w:fldCharType="end"/>
      </w:r>
    </w:p>
    <w:p>
      <w:pPr>
        <w:pStyle w:val="13"/>
        <w:tabs>
          <w:tab w:val="right" w:leader="dot" w:pos="8403"/>
        </w:tabs>
        <w:rPr>
          <w:rFonts w:hint="eastAsia" w:ascii="楷体" w:hAnsi="楷体" w:eastAsia="楷体" w:cs="楷体"/>
          <w:sz w:val="36"/>
          <w:szCs w:val="36"/>
        </w:rPr>
      </w:pPr>
      <w:r>
        <w:rPr>
          <w:rFonts w:hint="eastAsia" w:ascii="楷体" w:hAnsi="楷体" w:eastAsia="楷体" w:cs="楷体"/>
          <w:b/>
          <w:sz w:val="36"/>
          <w:szCs w:val="36"/>
        </w:rPr>
        <w:fldChar w:fldCharType="begin"/>
      </w:r>
      <w:r>
        <w:rPr>
          <w:rFonts w:hint="eastAsia" w:ascii="楷体" w:hAnsi="楷体" w:eastAsia="楷体" w:cs="楷体"/>
          <w:b/>
          <w:sz w:val="36"/>
          <w:szCs w:val="36"/>
        </w:rPr>
        <w:instrText xml:space="preserve"> HYPERLINK \l _Toc27937 </w:instrText>
      </w:r>
      <w:r>
        <w:rPr>
          <w:rFonts w:hint="eastAsia" w:ascii="楷体" w:hAnsi="楷体" w:eastAsia="楷体" w:cs="楷体"/>
          <w:b/>
          <w:sz w:val="36"/>
          <w:szCs w:val="36"/>
        </w:rPr>
        <w:fldChar w:fldCharType="separate"/>
      </w:r>
      <w:r>
        <w:rPr>
          <w:rFonts w:hint="eastAsia" w:ascii="楷体" w:hAnsi="楷体" w:eastAsia="楷体" w:cs="楷体"/>
          <w:sz w:val="36"/>
          <w:szCs w:val="36"/>
        </w:rPr>
        <w:t>第三章 学生会人员及各部门职责</w:t>
      </w:r>
      <w:r>
        <w:rPr>
          <w:rFonts w:hint="eastAsia" w:ascii="楷体" w:hAnsi="楷体" w:eastAsia="楷体" w:cs="楷体"/>
          <w:sz w:val="36"/>
          <w:szCs w:val="36"/>
          <w:lang w:val="en-US" w:eastAsia="zh-CN"/>
        </w:rPr>
        <w:t>.......................</w:t>
      </w:r>
      <w:r>
        <w:rPr>
          <w:rFonts w:hint="eastAsia" w:ascii="楷体" w:hAnsi="楷体" w:eastAsia="楷体" w:cs="楷体"/>
          <w:sz w:val="36"/>
          <w:szCs w:val="36"/>
        </w:rPr>
        <w:fldChar w:fldCharType="begin"/>
      </w:r>
      <w:r>
        <w:rPr>
          <w:rFonts w:hint="eastAsia" w:ascii="楷体" w:hAnsi="楷体" w:eastAsia="楷体" w:cs="楷体"/>
          <w:sz w:val="36"/>
          <w:szCs w:val="36"/>
        </w:rPr>
        <w:instrText xml:space="preserve"> PAGEREF _Toc27937 </w:instrText>
      </w:r>
      <w:r>
        <w:rPr>
          <w:rFonts w:hint="eastAsia" w:ascii="楷体" w:hAnsi="楷体" w:eastAsia="楷体" w:cs="楷体"/>
          <w:sz w:val="36"/>
          <w:szCs w:val="36"/>
        </w:rPr>
        <w:fldChar w:fldCharType="separate"/>
      </w:r>
      <w:r>
        <w:rPr>
          <w:rFonts w:hint="eastAsia" w:ascii="楷体" w:hAnsi="楷体" w:eastAsia="楷体" w:cs="楷体"/>
          <w:sz w:val="36"/>
          <w:szCs w:val="36"/>
        </w:rPr>
        <w:t>1</w:t>
      </w:r>
      <w:r>
        <w:rPr>
          <w:rFonts w:hint="eastAsia" w:ascii="楷体" w:hAnsi="楷体" w:eastAsia="楷体" w:cs="楷体"/>
          <w:sz w:val="36"/>
          <w:szCs w:val="36"/>
          <w:lang w:val="en-US" w:eastAsia="zh-CN"/>
        </w:rPr>
        <w:t>2</w:t>
      </w:r>
      <w:r>
        <w:rPr>
          <w:rFonts w:hint="eastAsia" w:ascii="楷体" w:hAnsi="楷体" w:eastAsia="楷体" w:cs="楷体"/>
          <w:sz w:val="36"/>
          <w:szCs w:val="36"/>
        </w:rPr>
        <w:fldChar w:fldCharType="end"/>
      </w:r>
      <w:r>
        <w:rPr>
          <w:rFonts w:hint="eastAsia" w:ascii="楷体" w:hAnsi="楷体" w:eastAsia="楷体" w:cs="楷体"/>
          <w:b/>
          <w:sz w:val="36"/>
          <w:szCs w:val="36"/>
        </w:rPr>
        <w:fldChar w:fldCharType="end"/>
      </w:r>
    </w:p>
    <w:p>
      <w:pPr>
        <w:pStyle w:val="13"/>
        <w:tabs>
          <w:tab w:val="right" w:leader="dot" w:pos="8403"/>
        </w:tabs>
        <w:rPr>
          <w:rFonts w:hint="eastAsia" w:ascii="楷体" w:hAnsi="楷体" w:eastAsia="楷体" w:cs="楷体"/>
          <w:sz w:val="36"/>
          <w:szCs w:val="36"/>
        </w:rPr>
      </w:pPr>
      <w:r>
        <w:rPr>
          <w:rFonts w:hint="eastAsia" w:ascii="楷体" w:hAnsi="楷体" w:eastAsia="楷体" w:cs="楷体"/>
          <w:b/>
          <w:sz w:val="36"/>
          <w:szCs w:val="36"/>
        </w:rPr>
        <w:fldChar w:fldCharType="begin"/>
      </w:r>
      <w:r>
        <w:rPr>
          <w:rFonts w:hint="eastAsia" w:ascii="楷体" w:hAnsi="楷体" w:eastAsia="楷体" w:cs="楷体"/>
          <w:b/>
          <w:sz w:val="36"/>
          <w:szCs w:val="36"/>
        </w:rPr>
        <w:instrText xml:space="preserve"> HYPERLINK \l _Toc24010 </w:instrText>
      </w:r>
      <w:r>
        <w:rPr>
          <w:rFonts w:hint="eastAsia" w:ascii="楷体" w:hAnsi="楷体" w:eastAsia="楷体" w:cs="楷体"/>
          <w:b/>
          <w:sz w:val="36"/>
          <w:szCs w:val="36"/>
        </w:rPr>
        <w:fldChar w:fldCharType="separate"/>
      </w:r>
      <w:r>
        <w:rPr>
          <w:rFonts w:hint="eastAsia" w:ascii="楷体" w:hAnsi="楷体" w:eastAsia="楷体" w:cs="楷体"/>
          <w:sz w:val="36"/>
          <w:szCs w:val="36"/>
        </w:rPr>
        <w:t>第四章 人事管理制度</w:t>
      </w:r>
      <w:r>
        <w:rPr>
          <w:rFonts w:hint="eastAsia" w:ascii="楷体" w:hAnsi="楷体" w:eastAsia="楷体" w:cs="楷体"/>
          <w:sz w:val="36"/>
          <w:szCs w:val="36"/>
          <w:lang w:val="en-US" w:eastAsia="zh-CN"/>
        </w:rPr>
        <w:t>.................................2</w:t>
      </w:r>
      <w:r>
        <w:rPr>
          <w:rFonts w:hint="eastAsia" w:ascii="楷体" w:hAnsi="楷体" w:eastAsia="楷体" w:cs="楷体"/>
          <w:b/>
          <w:sz w:val="36"/>
          <w:szCs w:val="36"/>
        </w:rPr>
        <w:fldChar w:fldCharType="end"/>
      </w:r>
      <w:r>
        <w:rPr>
          <w:rFonts w:hint="eastAsia" w:ascii="楷体" w:hAnsi="楷体" w:eastAsia="楷体" w:cs="楷体"/>
          <w:b/>
          <w:sz w:val="36"/>
          <w:szCs w:val="36"/>
          <w:lang w:val="en-US" w:eastAsia="zh-CN"/>
        </w:rPr>
        <w:t>2</w:t>
      </w:r>
    </w:p>
    <w:p>
      <w:pPr>
        <w:pStyle w:val="13"/>
        <w:tabs>
          <w:tab w:val="right" w:leader="dot" w:pos="8403"/>
        </w:tabs>
        <w:rPr>
          <w:rFonts w:hint="eastAsia" w:ascii="楷体" w:hAnsi="楷体" w:eastAsia="楷体" w:cs="楷体"/>
          <w:sz w:val="36"/>
          <w:szCs w:val="36"/>
        </w:rPr>
      </w:pPr>
      <w:r>
        <w:rPr>
          <w:rFonts w:hint="eastAsia" w:ascii="楷体" w:hAnsi="楷体" w:eastAsia="楷体" w:cs="楷体"/>
          <w:b/>
          <w:sz w:val="36"/>
          <w:szCs w:val="36"/>
        </w:rPr>
        <w:fldChar w:fldCharType="begin"/>
      </w:r>
      <w:r>
        <w:rPr>
          <w:rFonts w:hint="eastAsia" w:ascii="楷体" w:hAnsi="楷体" w:eastAsia="楷体" w:cs="楷体"/>
          <w:b/>
          <w:sz w:val="36"/>
          <w:szCs w:val="36"/>
        </w:rPr>
        <w:instrText xml:space="preserve"> HYPERLINK \l _Toc25920 </w:instrText>
      </w:r>
      <w:r>
        <w:rPr>
          <w:rFonts w:hint="eastAsia" w:ascii="楷体" w:hAnsi="楷体" w:eastAsia="楷体" w:cs="楷体"/>
          <w:b/>
          <w:sz w:val="36"/>
          <w:szCs w:val="36"/>
        </w:rPr>
        <w:fldChar w:fldCharType="separate"/>
      </w:r>
      <w:r>
        <w:rPr>
          <w:rFonts w:hint="eastAsia" w:ascii="楷体" w:hAnsi="楷体" w:eastAsia="楷体" w:cs="楷体"/>
          <w:sz w:val="36"/>
          <w:szCs w:val="36"/>
        </w:rPr>
        <w:t>第五章 内部管理制度</w:t>
      </w:r>
      <w:r>
        <w:rPr>
          <w:rFonts w:hint="eastAsia" w:ascii="楷体" w:hAnsi="楷体" w:eastAsia="楷体" w:cs="楷体"/>
          <w:sz w:val="36"/>
          <w:szCs w:val="36"/>
          <w:lang w:val="en-US" w:eastAsia="zh-CN"/>
        </w:rPr>
        <w:t>.................................3</w:t>
      </w:r>
      <w:r>
        <w:rPr>
          <w:rFonts w:hint="eastAsia" w:ascii="楷体" w:hAnsi="楷体" w:eastAsia="楷体" w:cs="楷体"/>
          <w:b/>
          <w:sz w:val="36"/>
          <w:szCs w:val="36"/>
        </w:rPr>
        <w:fldChar w:fldCharType="end"/>
      </w:r>
      <w:r>
        <w:rPr>
          <w:rFonts w:hint="eastAsia" w:ascii="楷体" w:hAnsi="楷体" w:eastAsia="楷体" w:cs="楷体"/>
          <w:b/>
          <w:sz w:val="36"/>
          <w:szCs w:val="36"/>
          <w:lang w:val="en-US" w:eastAsia="zh-CN"/>
        </w:rPr>
        <w:t>9</w:t>
      </w:r>
    </w:p>
    <w:p>
      <w:pPr>
        <w:spacing w:line="460" w:lineRule="exact"/>
        <w:jc w:val="both"/>
        <w:rPr>
          <w:rFonts w:ascii="楷体" w:hAnsi="楷体" w:eastAsia="楷体"/>
          <w:b/>
          <w:sz w:val="144"/>
          <w:szCs w:val="144"/>
        </w:rPr>
      </w:pPr>
      <w:r>
        <w:rPr>
          <w:rFonts w:hint="eastAsia" w:ascii="楷体" w:hAnsi="楷体" w:eastAsia="楷体" w:cs="楷体"/>
          <w:b/>
          <w:sz w:val="36"/>
          <w:szCs w:val="36"/>
        </w:rPr>
        <w:fldChar w:fldCharType="end"/>
      </w:r>
    </w:p>
    <w:p>
      <w:pPr>
        <w:keepNext/>
        <w:keepLines/>
        <w:spacing w:before="260" w:after="260" w:line="416" w:lineRule="auto"/>
        <w:jc w:val="center"/>
        <w:outlineLvl w:val="2"/>
        <w:rPr>
          <w:rFonts w:hint="eastAsia"/>
          <w:b/>
          <w:bCs/>
          <w:sz w:val="32"/>
          <w:szCs w:val="32"/>
        </w:rPr>
      </w:pPr>
      <w:bookmarkStart w:id="0" w:name="_Toc520755726"/>
      <w:bookmarkStart w:id="1" w:name="_Toc515791710"/>
      <w:r>
        <w:rPr>
          <w:rFonts w:hint="eastAsia"/>
          <w:b/>
          <w:bCs/>
          <w:sz w:val="32"/>
          <w:szCs w:val="32"/>
        </w:rPr>
        <w:br w:type="page"/>
      </w:r>
    </w:p>
    <w:p>
      <w:pPr>
        <w:pStyle w:val="2"/>
        <w:keepNext/>
        <w:keepLines/>
        <w:pageBreakBefore w:val="0"/>
        <w:widowControl w:val="0"/>
        <w:kinsoku/>
        <w:wordWrap/>
        <w:overflowPunct/>
        <w:topLinePunct w:val="0"/>
        <w:autoSpaceDE/>
        <w:autoSpaceDN/>
        <w:bidi w:val="0"/>
        <w:adjustRightInd/>
        <w:snapToGrid/>
        <w:spacing w:before="0" w:after="0" w:line="460" w:lineRule="exact"/>
        <w:ind w:left="0" w:leftChars="0" w:right="0" w:rightChars="0" w:firstLine="0" w:firstLineChars="0"/>
        <w:jc w:val="center"/>
        <w:textAlignment w:val="auto"/>
        <w:outlineLvl w:val="0"/>
      </w:pPr>
      <w:bookmarkStart w:id="2" w:name="_Toc18810"/>
      <w:r>
        <w:rPr>
          <w:rFonts w:hint="eastAsia"/>
        </w:rPr>
        <w:t>第一章 总则</w:t>
      </w:r>
      <w:bookmarkEnd w:id="0"/>
      <w:bookmarkEnd w:id="1"/>
      <w:bookmarkEnd w:id="2"/>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ind w:left="0" w:leftChars="0" w:right="0" w:rightChars="0" w:firstLine="0" w:firstLineChars="0"/>
        <w:jc w:val="both"/>
        <w:textAlignment w:val="auto"/>
        <w:outlineLvl w:val="9"/>
        <w:rPr>
          <w:rFonts w:ascii="楷体" w:hAnsi="楷体" w:eastAsia="楷体" w:cs="仿宋"/>
          <w:sz w:val="28"/>
          <w:szCs w:val="28"/>
        </w:rPr>
      </w:pPr>
      <w:r>
        <w:rPr>
          <w:rFonts w:hint="eastAsia" w:ascii="楷体" w:hAnsi="楷体" w:eastAsia="楷体" w:cs="仿宋"/>
          <w:b/>
          <w:sz w:val="28"/>
          <w:szCs w:val="28"/>
        </w:rPr>
        <w:t>第一条</w:t>
      </w:r>
      <w:r>
        <w:rPr>
          <w:rFonts w:ascii="楷体" w:hAnsi="楷体" w:eastAsia="楷体" w:cs="仿宋"/>
          <w:sz w:val="28"/>
          <w:szCs w:val="28"/>
        </w:rPr>
        <w:t xml:space="preserve"> </w:t>
      </w:r>
      <w:r>
        <w:rPr>
          <w:rFonts w:hint="eastAsia" w:ascii="楷体" w:hAnsi="楷体" w:eastAsia="楷体" w:cs="仿宋"/>
          <w:sz w:val="28"/>
          <w:szCs w:val="28"/>
        </w:rPr>
        <w:t>广东金融学院公共管理学院学生会是在学院党委、广东省学生联合会领导下，在院团委具体指导下，独立自主地开展工作的学生群众组织。在公共管理学院党总支的指导下，独立自主地开展工作，是联系老师与学生的纽带和桥梁。本会在学校规章制度允许范围内开展活动。</w:t>
      </w:r>
    </w:p>
    <w:p>
      <w:pPr>
        <w:keepNext w:val="0"/>
        <w:keepLines w:val="0"/>
        <w:pageBreakBefore w:val="0"/>
        <w:widowControl w:val="0"/>
        <w:tabs>
          <w:tab w:val="left" w:pos="1080"/>
        </w:tabs>
        <w:kinsoku/>
        <w:wordWrap/>
        <w:overflowPunct/>
        <w:topLinePunct w:val="0"/>
        <w:autoSpaceDE/>
        <w:autoSpaceDN/>
        <w:bidi w:val="0"/>
        <w:adjustRightInd/>
        <w:snapToGrid/>
        <w:spacing w:before="157" w:beforeLines="50" w:after="157" w:afterLines="50" w:line="460" w:lineRule="exact"/>
        <w:ind w:left="0" w:leftChars="0" w:right="0" w:rightChars="0" w:firstLine="0" w:firstLineChars="0"/>
        <w:jc w:val="both"/>
        <w:textAlignment w:val="auto"/>
        <w:outlineLvl w:val="9"/>
        <w:rPr>
          <w:rFonts w:hint="eastAsia" w:ascii="楷体" w:hAnsi="楷体" w:eastAsia="楷体" w:cs="仿宋"/>
          <w:sz w:val="28"/>
          <w:szCs w:val="28"/>
        </w:rPr>
      </w:pPr>
      <w:r>
        <w:rPr>
          <w:rFonts w:hint="eastAsia" w:ascii="楷体" w:hAnsi="楷体" w:eastAsia="楷体" w:cs="仿宋"/>
          <w:b/>
          <w:sz w:val="28"/>
          <w:szCs w:val="28"/>
        </w:rPr>
        <w:t>第二条</w:t>
      </w:r>
      <w:r>
        <w:rPr>
          <w:rFonts w:ascii="楷体" w:hAnsi="楷体" w:eastAsia="楷体" w:cs="仿宋"/>
          <w:b/>
          <w:sz w:val="28"/>
          <w:szCs w:val="28"/>
        </w:rPr>
        <w:t xml:space="preserve"> </w:t>
      </w:r>
      <w:r>
        <w:rPr>
          <w:rFonts w:hint="eastAsia" w:ascii="楷体" w:hAnsi="楷体" w:eastAsia="楷体" w:cs="仿宋"/>
          <w:sz w:val="28"/>
          <w:szCs w:val="28"/>
        </w:rPr>
        <w:t>公共管理学院学生会的宗旨是：全心全意为同学服务，坚持“自主，统筹，务实，突破”的方针，团结和引导广大学生遵循和贯彻党的教育方针，坚持四项基本原则，培养和教育学生干部，形成良好的作风。</w:t>
      </w:r>
    </w:p>
    <w:p>
      <w:pPr>
        <w:keepNext w:val="0"/>
        <w:keepLines w:val="0"/>
        <w:pageBreakBefore w:val="0"/>
        <w:widowControl w:val="0"/>
        <w:tabs>
          <w:tab w:val="left" w:pos="1080"/>
        </w:tabs>
        <w:kinsoku/>
        <w:wordWrap/>
        <w:overflowPunct/>
        <w:topLinePunct w:val="0"/>
        <w:autoSpaceDE/>
        <w:autoSpaceDN/>
        <w:bidi w:val="0"/>
        <w:adjustRightInd/>
        <w:snapToGrid/>
        <w:spacing w:before="157" w:beforeLines="50" w:line="460" w:lineRule="exact"/>
        <w:ind w:left="0" w:leftChars="0" w:right="0" w:rightChars="0" w:firstLine="0" w:firstLineChars="0"/>
        <w:jc w:val="both"/>
        <w:textAlignment w:val="auto"/>
        <w:outlineLvl w:val="9"/>
        <w:rPr>
          <w:rFonts w:ascii="楷体" w:hAnsi="楷体" w:eastAsia="楷体" w:cs="仿宋"/>
          <w:sz w:val="28"/>
          <w:szCs w:val="28"/>
        </w:rPr>
      </w:pPr>
      <w:r>
        <w:rPr>
          <w:rFonts w:hint="eastAsia" w:ascii="楷体" w:hAnsi="楷体" w:eastAsia="楷体" w:cs="仿宋"/>
          <w:b/>
          <w:sz w:val="28"/>
          <w:szCs w:val="28"/>
        </w:rPr>
        <w:t>第三条</w:t>
      </w:r>
      <w:r>
        <w:rPr>
          <w:rFonts w:ascii="楷体" w:hAnsi="楷体" w:eastAsia="楷体" w:cs="仿宋"/>
          <w:b/>
          <w:sz w:val="28"/>
          <w:szCs w:val="28"/>
        </w:rPr>
        <w:t xml:space="preserve"> </w:t>
      </w:r>
      <w:r>
        <w:rPr>
          <w:rFonts w:hint="eastAsia" w:ascii="楷体" w:hAnsi="楷体" w:eastAsia="楷体" w:cs="仿宋"/>
          <w:sz w:val="28"/>
          <w:szCs w:val="28"/>
        </w:rPr>
        <w:t>公共管理学院学生会的基本任务：</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cs="仿宋"/>
          <w:sz w:val="28"/>
          <w:szCs w:val="28"/>
        </w:rPr>
      </w:pPr>
      <w:r>
        <w:rPr>
          <w:rFonts w:hint="eastAsia" w:ascii="楷体" w:hAnsi="楷体" w:eastAsia="楷体" w:cs="仿宋"/>
          <w:sz w:val="28"/>
          <w:szCs w:val="28"/>
        </w:rPr>
        <w:t xml:space="preserve">    （一）坚持四项基本原则，遵循与执行贯彻党的教育方针，以邓小平理论、“三个代表”重要思想为指导，进一步落实科学发展观，构建和谐社会，促进广大同学德、智、体、美、劳全面发展，团结和引导同学成为热爱祖国，具有现代科技文化知识，适应有中国特色社会主义现代化建设事业要求的合格人才。</w:t>
      </w:r>
      <w:r>
        <w:rPr>
          <w:rFonts w:ascii="楷体" w:hAnsi="楷体" w:eastAsia="楷体"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cs="仿宋"/>
          <w:sz w:val="28"/>
          <w:szCs w:val="28"/>
        </w:rPr>
      </w:pPr>
      <w:r>
        <w:rPr>
          <w:rFonts w:hint="eastAsia" w:ascii="楷体" w:hAnsi="楷体" w:eastAsia="楷体" w:cs="仿宋"/>
          <w:sz w:val="28"/>
          <w:szCs w:val="28"/>
        </w:rPr>
        <w:t xml:space="preserve">    （二）沟通学院和广大同学的联系，发挥桥梁和纽带作用，在维护学院利益同时，代表和维护同学的正当利益，解决同学的实际困难。</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楷体" w:hAnsi="楷体" w:eastAsia="楷体" w:cs="仿宋"/>
          <w:sz w:val="28"/>
          <w:szCs w:val="28"/>
        </w:rPr>
      </w:pPr>
      <w:r>
        <w:rPr>
          <w:rFonts w:hint="eastAsia" w:ascii="楷体" w:hAnsi="楷体" w:eastAsia="楷体" w:cs="仿宋"/>
          <w:sz w:val="28"/>
          <w:szCs w:val="28"/>
        </w:rPr>
        <w:t xml:space="preserve">    （三）根据学院党委的要求，在院团委的具体指导下，结合我院的特色，根据广大同学的特点，组织全院同学开展各类活动，并在活动中提高同学的服务意识，民主意识和责任感。同时，坚持组织社会实践活动，倡导学生积极投身青年志愿者活动，提高广大同学与实践结合、服务社会的自觉性，引导同学走与社会实践相结合的成才之路。</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0"/>
        <w:jc w:val="both"/>
        <w:textAlignment w:val="auto"/>
        <w:outlineLvl w:val="9"/>
        <w:rPr>
          <w:rFonts w:hint="eastAsia" w:ascii="楷体" w:hAnsi="楷体" w:eastAsia="楷体" w:cs="仿宋"/>
          <w:sz w:val="28"/>
          <w:szCs w:val="28"/>
        </w:rPr>
      </w:pPr>
      <w:r>
        <w:rPr>
          <w:rFonts w:hint="eastAsia" w:ascii="楷体" w:hAnsi="楷体" w:eastAsia="楷体" w:cs="仿宋"/>
          <w:sz w:val="28"/>
          <w:szCs w:val="28"/>
        </w:rPr>
        <w:t>（四）促进全体同学之间的团结，协助学院建设、维护良好的教学秩序及学习、生活环境；培养广大同学热爱我院，共建优良学风；培养学生的创新精神和实践能力，促进学生的全面发展和健康成长。</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cs="仿宋"/>
          <w:sz w:val="28"/>
          <w:szCs w:val="28"/>
        </w:rPr>
      </w:pPr>
      <w:r>
        <w:rPr>
          <w:rFonts w:hint="eastAsia" w:ascii="楷体" w:hAnsi="楷体" w:eastAsia="楷体" w:cs="仿宋"/>
          <w:sz w:val="28"/>
          <w:szCs w:val="28"/>
          <w:lang w:val="en-US" w:eastAsia="zh-CN"/>
        </w:rPr>
        <w:t xml:space="preserve">    </w:t>
      </w:r>
      <w:r>
        <w:rPr>
          <w:rFonts w:hint="eastAsia" w:ascii="楷体" w:hAnsi="楷体" w:eastAsia="楷体" w:cs="仿宋"/>
          <w:sz w:val="28"/>
          <w:szCs w:val="28"/>
        </w:rPr>
        <w:t>（五）在加强学生会自身建设，增进广大同学的团结的同时，加强与院团委、院党总支的联系，积极加强与各大高校、我院兄弟各级学生组织的交流和合作，互相学习，共同进步。争取成为院的 “红旗学生会”，并努力为公共管理学院树立起良好的形象。</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ind w:left="0" w:leftChars="0" w:right="0" w:rightChars="0" w:firstLine="0" w:firstLineChars="0"/>
        <w:jc w:val="both"/>
        <w:textAlignment w:val="auto"/>
        <w:outlineLvl w:val="9"/>
        <w:rPr>
          <w:rFonts w:ascii="楷体" w:hAnsi="楷体" w:eastAsia="楷体" w:cs="仿宋"/>
          <w:sz w:val="28"/>
          <w:szCs w:val="28"/>
        </w:rPr>
      </w:pPr>
      <w:r>
        <w:rPr>
          <w:rFonts w:hint="eastAsia" w:ascii="楷体" w:hAnsi="楷体" w:eastAsia="楷体" w:cs="仿宋"/>
          <w:b/>
          <w:sz w:val="28"/>
          <w:szCs w:val="28"/>
        </w:rPr>
        <w:t>第四条</w:t>
      </w:r>
      <w:r>
        <w:rPr>
          <w:rFonts w:hint="eastAsia" w:ascii="楷体" w:hAnsi="楷体" w:eastAsia="楷体" w:cs="仿宋"/>
          <w:b/>
          <w:sz w:val="28"/>
          <w:szCs w:val="28"/>
          <w:lang w:val="en-US" w:eastAsia="zh-CN"/>
        </w:rPr>
        <w:t xml:space="preserve"> </w:t>
      </w:r>
      <w:r>
        <w:rPr>
          <w:rFonts w:hint="eastAsia" w:ascii="楷体" w:hAnsi="楷体" w:eastAsia="楷体" w:cs="仿宋"/>
          <w:sz w:val="28"/>
          <w:szCs w:val="28"/>
        </w:rPr>
        <w:t>公共管理学院学生会成员：凡具有广东金融学院学籍，并在公共管理学院就读的本科学生，不分民族、性别，均可成为公共管理学院学生会的成员。公共管理学院学生会的一切权力属于全体成员，成员通过团学代表大会行使权力。</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ascii="楷体" w:hAnsi="楷体" w:eastAsia="楷体" w:cs="仿宋"/>
          <w:sz w:val="28"/>
          <w:szCs w:val="28"/>
        </w:rPr>
      </w:pPr>
      <w:r>
        <w:rPr>
          <w:rFonts w:hint="eastAsia" w:ascii="楷体" w:hAnsi="楷体" w:eastAsia="楷体" w:cs="仿宋"/>
          <w:b/>
          <w:sz w:val="28"/>
          <w:szCs w:val="28"/>
        </w:rPr>
        <w:t>第五条</w:t>
      </w:r>
      <w:r>
        <w:rPr>
          <w:rFonts w:ascii="楷体" w:hAnsi="楷体" w:eastAsia="楷体" w:cs="仿宋"/>
          <w:b/>
          <w:sz w:val="28"/>
          <w:szCs w:val="28"/>
        </w:rPr>
        <w:t xml:space="preserve"> </w:t>
      </w:r>
      <w:r>
        <w:rPr>
          <w:rFonts w:hint="eastAsia" w:ascii="楷体" w:hAnsi="楷体" w:eastAsia="楷体" w:cs="仿宋"/>
          <w:sz w:val="28"/>
          <w:szCs w:val="28"/>
        </w:rPr>
        <w:t>公共管理学院学生会成员的权利：</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560" w:firstLineChars="200"/>
        <w:jc w:val="both"/>
        <w:textAlignment w:val="auto"/>
        <w:outlineLvl w:val="9"/>
        <w:rPr>
          <w:rFonts w:ascii="楷体" w:hAnsi="楷体" w:eastAsia="楷体" w:cs="仿宋"/>
          <w:sz w:val="28"/>
          <w:szCs w:val="28"/>
        </w:rPr>
      </w:pPr>
      <w:r>
        <w:rPr>
          <w:rFonts w:hint="eastAsia" w:ascii="楷体" w:hAnsi="楷体" w:eastAsia="楷体" w:cs="仿宋"/>
          <w:sz w:val="28"/>
          <w:szCs w:val="28"/>
        </w:rPr>
        <w:t>（一）参与学生会组织的各种活动的权利；</w:t>
      </w:r>
    </w:p>
    <w:p>
      <w:pPr>
        <w:keepNext w:val="0"/>
        <w:keepLines w:val="0"/>
        <w:pageBreakBefore w:val="0"/>
        <w:widowControl w:val="0"/>
        <w:kinsoku/>
        <w:wordWrap/>
        <w:overflowPunct/>
        <w:topLinePunct w:val="0"/>
        <w:autoSpaceDE/>
        <w:autoSpaceDN/>
        <w:bidi w:val="0"/>
        <w:adjustRightInd/>
        <w:snapToGrid/>
        <w:spacing w:line="460" w:lineRule="exact"/>
        <w:ind w:left="227" w:right="0" w:rightChars="0" w:hanging="227" w:hangingChars="81"/>
        <w:jc w:val="both"/>
        <w:textAlignment w:val="auto"/>
        <w:outlineLvl w:val="9"/>
        <w:rPr>
          <w:rFonts w:ascii="楷体" w:hAnsi="楷体" w:eastAsia="楷体" w:cs="仿宋"/>
          <w:sz w:val="28"/>
          <w:szCs w:val="28"/>
        </w:rPr>
      </w:pPr>
      <w:r>
        <w:rPr>
          <w:rFonts w:hint="eastAsia" w:ascii="楷体" w:hAnsi="楷体" w:eastAsia="楷体" w:cs="仿宋"/>
          <w:sz w:val="28"/>
          <w:szCs w:val="28"/>
        </w:rPr>
        <w:t xml:space="preserve">    （二）对学生会工作有提出建议和批评的权利；</w:t>
      </w:r>
    </w:p>
    <w:p>
      <w:pPr>
        <w:keepNext w:val="0"/>
        <w:keepLines w:val="0"/>
        <w:pageBreakBefore w:val="0"/>
        <w:widowControl w:val="0"/>
        <w:kinsoku/>
        <w:wordWrap/>
        <w:overflowPunct/>
        <w:topLinePunct w:val="0"/>
        <w:autoSpaceDE/>
        <w:autoSpaceDN/>
        <w:bidi w:val="0"/>
        <w:adjustRightInd/>
        <w:snapToGrid w:val="0"/>
        <w:spacing w:line="460" w:lineRule="exact"/>
        <w:ind w:left="226" w:leftChars="0" w:right="0" w:rightChars="0" w:hanging="226" w:hangingChars="81"/>
        <w:jc w:val="both"/>
        <w:textAlignment w:val="auto"/>
        <w:outlineLvl w:val="9"/>
        <w:rPr>
          <w:rFonts w:ascii="楷体" w:hAnsi="楷体" w:eastAsia="楷体" w:cs="仿宋"/>
          <w:sz w:val="28"/>
          <w:szCs w:val="28"/>
        </w:rPr>
      </w:pPr>
      <w:r>
        <w:rPr>
          <w:rFonts w:hint="eastAsia" w:ascii="楷体" w:hAnsi="楷体" w:eastAsia="楷体" w:cs="仿宋"/>
          <w:sz w:val="28"/>
          <w:szCs w:val="28"/>
        </w:rPr>
        <w:t xml:space="preserve">    （三）对学生会及其各级学生组织，以及学生干部监督的权利；</w:t>
      </w:r>
    </w:p>
    <w:p>
      <w:pPr>
        <w:keepNext w:val="0"/>
        <w:keepLines w:val="0"/>
        <w:pageBreakBefore w:val="0"/>
        <w:widowControl w:val="0"/>
        <w:kinsoku/>
        <w:wordWrap/>
        <w:overflowPunct/>
        <w:topLinePunct w:val="0"/>
        <w:autoSpaceDE/>
        <w:autoSpaceDN/>
        <w:bidi w:val="0"/>
        <w:adjustRightInd/>
        <w:snapToGrid/>
        <w:spacing w:line="460" w:lineRule="exact"/>
        <w:ind w:left="227" w:right="0" w:rightChars="0" w:hanging="227" w:hangingChars="81"/>
        <w:jc w:val="both"/>
        <w:textAlignment w:val="auto"/>
        <w:outlineLvl w:val="9"/>
        <w:rPr>
          <w:rFonts w:ascii="楷体" w:hAnsi="楷体" w:eastAsia="楷体" w:cs="仿宋"/>
          <w:sz w:val="28"/>
          <w:szCs w:val="28"/>
        </w:rPr>
      </w:pPr>
      <w:r>
        <w:rPr>
          <w:rFonts w:hint="eastAsia" w:ascii="楷体" w:hAnsi="楷体" w:eastAsia="楷体" w:cs="仿宋"/>
          <w:sz w:val="28"/>
          <w:szCs w:val="28"/>
        </w:rPr>
        <w:t xml:space="preserve">    （四）选举权和被选举权；</w:t>
      </w:r>
    </w:p>
    <w:p>
      <w:pPr>
        <w:keepNext w:val="0"/>
        <w:keepLines w:val="0"/>
        <w:pageBreakBefore w:val="0"/>
        <w:widowControl w:val="0"/>
        <w:kinsoku/>
        <w:wordWrap/>
        <w:overflowPunct/>
        <w:topLinePunct w:val="0"/>
        <w:autoSpaceDE/>
        <w:autoSpaceDN/>
        <w:bidi w:val="0"/>
        <w:adjustRightInd/>
        <w:snapToGrid/>
        <w:spacing w:line="460" w:lineRule="exact"/>
        <w:ind w:left="227" w:right="0" w:rightChars="0" w:hanging="227" w:hangingChars="81"/>
        <w:jc w:val="both"/>
        <w:textAlignment w:val="auto"/>
        <w:outlineLvl w:val="9"/>
        <w:rPr>
          <w:rFonts w:ascii="楷体" w:hAnsi="楷体" w:eastAsia="楷体" w:cs="仿宋"/>
          <w:sz w:val="28"/>
          <w:szCs w:val="28"/>
        </w:rPr>
      </w:pPr>
      <w:r>
        <w:rPr>
          <w:rFonts w:hint="eastAsia" w:ascii="楷体" w:hAnsi="楷体" w:eastAsia="楷体" w:cs="仿宋"/>
          <w:sz w:val="28"/>
          <w:szCs w:val="28"/>
        </w:rPr>
        <w:t xml:space="preserve">    （五）其他与公共管理学院学生会有关的权利。</w:t>
      </w:r>
    </w:p>
    <w:p>
      <w:pPr>
        <w:keepNext w:val="0"/>
        <w:keepLines w:val="0"/>
        <w:pageBreakBefore w:val="0"/>
        <w:widowControl w:val="0"/>
        <w:kinsoku/>
        <w:wordWrap/>
        <w:overflowPunct/>
        <w:topLinePunct w:val="0"/>
        <w:autoSpaceDE/>
        <w:autoSpaceDN/>
        <w:bidi w:val="0"/>
        <w:adjustRightInd/>
        <w:snapToGrid/>
        <w:spacing w:before="157" w:beforeLines="50" w:line="460" w:lineRule="exact"/>
        <w:ind w:left="226" w:leftChars="0" w:right="0" w:rightChars="0" w:hanging="226" w:hangingChars="81"/>
        <w:jc w:val="both"/>
        <w:textAlignment w:val="auto"/>
        <w:outlineLvl w:val="9"/>
        <w:rPr>
          <w:rFonts w:ascii="楷体" w:hAnsi="楷体" w:eastAsia="楷体" w:cs="仿宋"/>
          <w:sz w:val="28"/>
          <w:szCs w:val="28"/>
        </w:rPr>
      </w:pPr>
      <w:r>
        <w:rPr>
          <w:rFonts w:hint="eastAsia" w:ascii="楷体" w:hAnsi="楷体" w:eastAsia="楷体" w:cs="仿宋"/>
          <w:b/>
          <w:sz w:val="28"/>
          <w:szCs w:val="28"/>
        </w:rPr>
        <w:t>第六条</w:t>
      </w:r>
      <w:r>
        <w:rPr>
          <w:rFonts w:ascii="楷体" w:hAnsi="楷体" w:eastAsia="楷体" w:cs="仿宋"/>
          <w:b/>
          <w:sz w:val="28"/>
          <w:szCs w:val="28"/>
        </w:rPr>
        <w:t xml:space="preserve"> </w:t>
      </w:r>
      <w:r>
        <w:rPr>
          <w:rFonts w:hint="eastAsia" w:ascii="楷体" w:hAnsi="楷体" w:eastAsia="楷体" w:cs="仿宋"/>
          <w:sz w:val="28"/>
          <w:szCs w:val="28"/>
        </w:rPr>
        <w:t>公共管理学院学生会成员的义务：</w:t>
      </w:r>
    </w:p>
    <w:p>
      <w:pPr>
        <w:keepNext w:val="0"/>
        <w:keepLines w:val="0"/>
        <w:pageBreakBefore w:val="0"/>
        <w:widowControl w:val="0"/>
        <w:kinsoku/>
        <w:wordWrap/>
        <w:overflowPunct/>
        <w:topLinePunct w:val="0"/>
        <w:autoSpaceDE/>
        <w:autoSpaceDN/>
        <w:bidi w:val="0"/>
        <w:adjustRightInd/>
        <w:snapToGrid/>
        <w:spacing w:line="460" w:lineRule="exact"/>
        <w:ind w:left="226" w:leftChars="0" w:right="0" w:rightChars="0" w:hanging="226" w:hangingChars="81"/>
        <w:jc w:val="both"/>
        <w:textAlignment w:val="auto"/>
        <w:outlineLvl w:val="9"/>
        <w:rPr>
          <w:rFonts w:ascii="楷体" w:hAnsi="楷体" w:eastAsia="楷体" w:cs="仿宋"/>
          <w:sz w:val="28"/>
          <w:szCs w:val="28"/>
        </w:rPr>
      </w:pPr>
      <w:r>
        <w:rPr>
          <w:rFonts w:hint="eastAsia" w:ascii="楷体" w:hAnsi="楷体" w:eastAsia="楷体" w:cs="仿宋"/>
          <w:sz w:val="28"/>
          <w:szCs w:val="28"/>
        </w:rPr>
        <w:t xml:space="preserve">    （一）遵守本学生会的章程，执行学生会决议；</w:t>
      </w:r>
    </w:p>
    <w:p>
      <w:pPr>
        <w:keepNext w:val="0"/>
        <w:keepLines w:val="0"/>
        <w:pageBreakBefore w:val="0"/>
        <w:widowControl w:val="0"/>
        <w:kinsoku/>
        <w:wordWrap/>
        <w:overflowPunct/>
        <w:topLinePunct w:val="0"/>
        <w:autoSpaceDE/>
        <w:autoSpaceDN/>
        <w:bidi w:val="0"/>
        <w:adjustRightInd/>
        <w:snapToGrid/>
        <w:spacing w:line="460" w:lineRule="exact"/>
        <w:ind w:left="226" w:leftChars="0" w:right="0" w:rightChars="0" w:hanging="226" w:hangingChars="81"/>
        <w:jc w:val="both"/>
        <w:textAlignment w:val="auto"/>
        <w:outlineLvl w:val="9"/>
        <w:rPr>
          <w:rFonts w:hint="eastAsia" w:ascii="楷体" w:hAnsi="楷体" w:eastAsia="楷体" w:cs="仿宋"/>
          <w:sz w:val="28"/>
          <w:szCs w:val="28"/>
        </w:rPr>
      </w:pPr>
      <w:r>
        <w:rPr>
          <w:rFonts w:hint="eastAsia" w:ascii="楷体" w:hAnsi="楷体" w:eastAsia="楷体" w:cs="仿宋"/>
          <w:sz w:val="28"/>
          <w:szCs w:val="28"/>
        </w:rPr>
        <w:t xml:space="preserve">    （二）遵守校规校纪，维护公共管理学院荣誉形象，在学生群众中起模范带头作用；</w:t>
      </w:r>
    </w:p>
    <w:p>
      <w:pPr>
        <w:keepNext w:val="0"/>
        <w:keepLines w:val="0"/>
        <w:pageBreakBefore w:val="0"/>
        <w:widowControl w:val="0"/>
        <w:kinsoku/>
        <w:wordWrap/>
        <w:overflowPunct/>
        <w:topLinePunct w:val="0"/>
        <w:autoSpaceDE/>
        <w:autoSpaceDN/>
        <w:bidi w:val="0"/>
        <w:adjustRightInd/>
        <w:snapToGrid/>
        <w:spacing w:line="460" w:lineRule="exact"/>
        <w:ind w:left="226" w:leftChars="0" w:right="0" w:rightChars="0" w:hanging="226" w:hangingChars="81"/>
        <w:jc w:val="both"/>
        <w:textAlignment w:val="auto"/>
        <w:outlineLvl w:val="9"/>
        <w:rPr>
          <w:rFonts w:ascii="楷体" w:hAnsi="楷体" w:eastAsia="楷体" w:cs="仿宋"/>
          <w:sz w:val="28"/>
          <w:szCs w:val="28"/>
        </w:rPr>
      </w:pPr>
      <w:r>
        <w:rPr>
          <w:rFonts w:hint="eastAsia" w:ascii="楷体" w:hAnsi="楷体" w:eastAsia="楷体" w:cs="仿宋"/>
          <w:sz w:val="28"/>
          <w:szCs w:val="28"/>
          <w:lang w:val="en-US" w:eastAsia="zh-CN"/>
        </w:rPr>
        <w:t xml:space="preserve">    </w:t>
      </w:r>
      <w:r>
        <w:rPr>
          <w:rFonts w:hint="eastAsia" w:ascii="楷体" w:hAnsi="楷体" w:eastAsia="楷体" w:cs="仿宋"/>
          <w:sz w:val="28"/>
          <w:szCs w:val="28"/>
        </w:rPr>
        <w:t>（三）服从公共管理学院学生会的相关安排，配合学生会开展各项工作；</w:t>
      </w:r>
    </w:p>
    <w:p>
      <w:pPr>
        <w:keepNext w:val="0"/>
        <w:keepLines w:val="0"/>
        <w:pageBreakBefore w:val="0"/>
        <w:widowControl w:val="0"/>
        <w:kinsoku/>
        <w:wordWrap/>
        <w:overflowPunct/>
        <w:topLinePunct w:val="0"/>
        <w:autoSpaceDE/>
        <w:autoSpaceDN/>
        <w:bidi w:val="0"/>
        <w:adjustRightInd/>
        <w:snapToGrid/>
        <w:spacing w:line="460" w:lineRule="exact"/>
        <w:ind w:left="226" w:leftChars="0" w:right="0" w:rightChars="0" w:hanging="226" w:hangingChars="81"/>
        <w:jc w:val="both"/>
        <w:textAlignment w:val="auto"/>
        <w:outlineLvl w:val="9"/>
        <w:rPr>
          <w:rFonts w:ascii="楷体" w:hAnsi="楷体" w:eastAsia="楷体" w:cs="仿宋"/>
          <w:sz w:val="28"/>
          <w:szCs w:val="28"/>
        </w:rPr>
      </w:pPr>
      <w:r>
        <w:rPr>
          <w:rFonts w:hint="eastAsia" w:ascii="楷体" w:hAnsi="楷体" w:eastAsia="楷体" w:cs="仿宋"/>
          <w:sz w:val="28"/>
          <w:szCs w:val="28"/>
        </w:rPr>
        <w:t xml:space="preserve">   </w:t>
      </w:r>
      <w:r>
        <w:rPr>
          <w:rFonts w:hint="eastAsia" w:ascii="楷体" w:hAnsi="楷体" w:eastAsia="楷体" w:cs="仿宋"/>
          <w:sz w:val="28"/>
          <w:szCs w:val="28"/>
          <w:lang w:val="en-US" w:eastAsia="zh-CN"/>
        </w:rPr>
        <w:t xml:space="preserve"> </w:t>
      </w:r>
      <w:r>
        <w:rPr>
          <w:rFonts w:hint="eastAsia" w:ascii="楷体" w:hAnsi="楷体" w:eastAsia="楷体" w:cs="仿宋"/>
          <w:sz w:val="28"/>
          <w:szCs w:val="28"/>
        </w:rPr>
        <w:t>（四）学院及公共管理学院所规定的其他学生干部所应承担的</w:t>
      </w:r>
      <w:r>
        <w:rPr>
          <w:rFonts w:hint="eastAsia" w:ascii="楷体" w:hAnsi="楷体" w:eastAsia="楷体" w:cs="仿宋"/>
          <w:sz w:val="28"/>
          <w:szCs w:val="28"/>
          <w:lang w:val="en-US" w:eastAsia="zh-CN"/>
        </w:rPr>
        <w:t>义</w:t>
      </w:r>
      <w:r>
        <w:rPr>
          <w:rFonts w:hint="eastAsia" w:ascii="楷体" w:hAnsi="楷体" w:eastAsia="楷体" w:cs="仿宋"/>
          <w:sz w:val="28"/>
          <w:szCs w:val="28"/>
        </w:rPr>
        <w:t>务。</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ind w:left="226" w:leftChars="0" w:right="0" w:rightChars="0" w:hanging="226" w:hangingChars="81"/>
        <w:jc w:val="both"/>
        <w:textAlignment w:val="auto"/>
        <w:outlineLvl w:val="9"/>
        <w:rPr>
          <w:rFonts w:ascii="楷体" w:hAnsi="楷体" w:eastAsia="楷体" w:cs="仿宋"/>
          <w:sz w:val="28"/>
          <w:szCs w:val="28"/>
        </w:rPr>
      </w:pPr>
      <w:r>
        <w:rPr>
          <w:rFonts w:hint="eastAsia" w:ascii="楷体" w:hAnsi="楷体" w:eastAsia="楷体" w:cs="仿宋"/>
          <w:b/>
          <w:sz w:val="28"/>
          <w:szCs w:val="28"/>
        </w:rPr>
        <w:t>第七条</w:t>
      </w:r>
      <w:r>
        <w:rPr>
          <w:rFonts w:ascii="楷体" w:hAnsi="楷体" w:eastAsia="楷体" w:cs="仿宋"/>
          <w:b/>
          <w:sz w:val="28"/>
          <w:szCs w:val="28"/>
        </w:rPr>
        <w:t xml:space="preserve"> </w:t>
      </w:r>
      <w:r>
        <w:rPr>
          <w:rFonts w:hint="eastAsia" w:ascii="楷体" w:hAnsi="楷体" w:eastAsia="楷体" w:cs="仿宋"/>
          <w:sz w:val="28"/>
          <w:szCs w:val="28"/>
        </w:rPr>
        <w:t>公共管理学院学生会的一切活动以《中华人民共和国宪法》为最高准则。</w:t>
      </w:r>
    </w:p>
    <w:p>
      <w:pPr>
        <w:keepNext/>
        <w:keepLines/>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2"/>
        <w:rPr>
          <w:rFonts w:hint="eastAsia"/>
          <w:b/>
          <w:bCs/>
          <w:sz w:val="32"/>
          <w:szCs w:val="32"/>
        </w:rPr>
      </w:pPr>
      <w:bookmarkStart w:id="3" w:name="_Toc515791711"/>
      <w:bookmarkStart w:id="4" w:name="_Toc520755727"/>
    </w:p>
    <w:p>
      <w:pPr>
        <w:pStyle w:val="2"/>
        <w:jc w:val="center"/>
      </w:pPr>
      <w:bookmarkStart w:id="5" w:name="_Toc19289"/>
      <w:r>
        <w:rPr>
          <w:rFonts w:hint="eastAsia"/>
        </w:rPr>
        <w:t>第二章 组织与职权以及各部门简介</w:t>
      </w:r>
      <w:bookmarkEnd w:id="3"/>
      <w:bookmarkEnd w:id="4"/>
      <w:bookmarkEnd w:id="5"/>
    </w:p>
    <w:p>
      <w:pPr>
        <w:keepNext/>
        <w:keepLines/>
        <w:pageBreakBefore w:val="0"/>
        <w:widowControl w:val="0"/>
        <w:kinsoku/>
        <w:wordWrap/>
        <w:overflowPunct/>
        <w:topLinePunct w:val="0"/>
        <w:autoSpaceDE/>
        <w:autoSpaceDN/>
        <w:bidi w:val="0"/>
        <w:adjustRightInd/>
        <w:snapToGrid/>
        <w:spacing w:before="157" w:beforeLines="50" w:after="157" w:afterLines="50" w:line="460" w:lineRule="exact"/>
        <w:ind w:left="0" w:leftChars="0" w:right="0" w:rightChars="0" w:firstLine="0" w:firstLineChars="0"/>
        <w:jc w:val="both"/>
        <w:textAlignment w:val="auto"/>
        <w:outlineLvl w:val="3"/>
        <w:rPr>
          <w:rFonts w:ascii="楷体" w:hAnsi="楷体" w:eastAsia="楷体" w:cs="仿宋"/>
          <w:sz w:val="28"/>
          <w:szCs w:val="28"/>
        </w:rPr>
      </w:pPr>
      <w:r>
        <w:rPr>
          <w:rFonts w:hint="eastAsia" w:ascii="楷体" w:hAnsi="楷体" w:eastAsia="楷体" w:cs="仿宋"/>
          <w:b/>
          <w:bCs/>
          <w:sz w:val="28"/>
          <w:szCs w:val="28"/>
        </w:rPr>
        <w:t>第一节</w:t>
      </w:r>
      <w:r>
        <w:rPr>
          <w:rFonts w:ascii="楷体" w:hAnsi="楷体" w:eastAsia="楷体" w:cs="仿宋"/>
          <w:b/>
          <w:bCs/>
          <w:sz w:val="28"/>
          <w:szCs w:val="28"/>
        </w:rPr>
        <w:t xml:space="preserve"> </w:t>
      </w:r>
      <w:r>
        <w:rPr>
          <w:rFonts w:hint="eastAsia" w:ascii="楷体" w:hAnsi="楷体" w:eastAsia="楷体" w:cs="仿宋"/>
          <w:b/>
          <w:bCs/>
          <w:sz w:val="28"/>
          <w:szCs w:val="28"/>
        </w:rPr>
        <w:t>组织与职权</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460" w:lineRule="atLeast"/>
        <w:ind w:left="0" w:leftChars="0" w:right="0" w:rightChars="0" w:firstLine="0" w:firstLineChars="0"/>
        <w:jc w:val="both"/>
        <w:textAlignment w:val="auto"/>
        <w:outlineLvl w:val="9"/>
        <w:rPr>
          <w:rFonts w:ascii="楷体" w:hAnsi="楷体" w:eastAsia="楷体" w:cs="仿宋"/>
          <w:sz w:val="28"/>
          <w:szCs w:val="28"/>
        </w:rPr>
      </w:pPr>
      <w:r>
        <w:rPr>
          <w:rFonts w:hint="eastAsia" w:ascii="楷体" w:hAnsi="楷体" w:eastAsia="楷体" w:cs="仿宋"/>
          <w:b/>
          <w:bCs/>
          <w:sz w:val="28"/>
          <w:szCs w:val="28"/>
        </w:rPr>
        <w:t>第一条</w:t>
      </w:r>
      <w:r>
        <w:rPr>
          <w:rFonts w:ascii="楷体" w:hAnsi="楷体" w:eastAsia="楷体" w:cs="仿宋"/>
          <w:sz w:val="28"/>
          <w:szCs w:val="28"/>
        </w:rPr>
        <w:t xml:space="preserve"> </w:t>
      </w:r>
      <w:r>
        <w:rPr>
          <w:rFonts w:hint="eastAsia" w:ascii="楷体" w:hAnsi="楷体" w:eastAsia="楷体" w:cs="仿宋"/>
          <w:sz w:val="28"/>
          <w:szCs w:val="28"/>
        </w:rPr>
        <w:t>公共管理学院学生会的组织原则是民主集中制。在院团委、院党总支的指导下，依国家的法律、法则和学生会的章程，独立自主地开展工作。</w:t>
      </w:r>
    </w:p>
    <w:p>
      <w:pPr>
        <w:keepNext w:val="0"/>
        <w:keepLines w:val="0"/>
        <w:pageBreakBefore w:val="0"/>
        <w:widowControl w:val="0"/>
        <w:kinsoku/>
        <w:wordWrap/>
        <w:overflowPunct/>
        <w:topLinePunct w:val="0"/>
        <w:autoSpaceDE/>
        <w:autoSpaceDN/>
        <w:bidi w:val="0"/>
        <w:adjustRightInd/>
        <w:snapToGrid w:val="0"/>
        <w:spacing w:line="460" w:lineRule="atLeast"/>
        <w:ind w:left="0" w:leftChars="0" w:right="0" w:rightChars="0" w:firstLine="0" w:firstLineChars="0"/>
        <w:jc w:val="both"/>
        <w:textAlignment w:val="auto"/>
        <w:outlineLvl w:val="9"/>
        <w:rPr>
          <w:rFonts w:ascii="楷体" w:hAnsi="楷体" w:eastAsia="楷体" w:cs="仿宋"/>
          <w:sz w:val="28"/>
          <w:szCs w:val="28"/>
        </w:rPr>
      </w:pPr>
      <w:r>
        <w:rPr>
          <w:rFonts w:hint="eastAsia" w:ascii="楷体" w:hAnsi="楷体" w:eastAsia="楷体" w:cs="仿宋"/>
          <w:b/>
          <w:bCs/>
          <w:sz w:val="28"/>
          <w:szCs w:val="28"/>
        </w:rPr>
        <w:t>第二条</w:t>
      </w:r>
      <w:r>
        <w:rPr>
          <w:rFonts w:ascii="楷体" w:hAnsi="楷体" w:eastAsia="楷体" w:cs="仿宋"/>
          <w:sz w:val="28"/>
          <w:szCs w:val="28"/>
        </w:rPr>
        <w:t xml:space="preserve"> </w:t>
      </w:r>
      <w:r>
        <w:rPr>
          <w:rFonts w:hint="eastAsia" w:ascii="楷体" w:hAnsi="楷体" w:eastAsia="楷体" w:cs="仿宋"/>
          <w:sz w:val="28"/>
          <w:szCs w:val="28"/>
        </w:rPr>
        <w:t>公共管理学院学生会的最高权力机关为公共管理学院团学代表大会，在特殊情况下，由院学生会主席团提议，并得到委员会三分之二以上委员（含三分之二）的同意，报院党总支批准同意后，可以提前或推迟举行。团学代表大会应当有三分之二以上（含三分之二）的当选代表参加方能召开，团学代表大会进行选举和通过决议实行表决制。</w:t>
      </w:r>
    </w:p>
    <w:p>
      <w:pPr>
        <w:keepNext w:val="0"/>
        <w:keepLines w:val="0"/>
        <w:pageBreakBefore w:val="0"/>
        <w:widowControl w:val="0"/>
        <w:kinsoku/>
        <w:wordWrap/>
        <w:overflowPunct/>
        <w:topLinePunct w:val="0"/>
        <w:autoSpaceDE/>
        <w:autoSpaceDN/>
        <w:bidi w:val="0"/>
        <w:adjustRightInd/>
        <w:snapToGrid w:val="0"/>
        <w:spacing w:line="460" w:lineRule="atLeast"/>
        <w:ind w:left="226" w:leftChars="0" w:right="0" w:rightChars="0" w:hanging="226" w:hangingChars="81"/>
        <w:jc w:val="both"/>
        <w:textAlignment w:val="auto"/>
        <w:outlineLvl w:val="9"/>
        <w:rPr>
          <w:rFonts w:ascii="楷体" w:hAnsi="楷体" w:eastAsia="楷体" w:cs="仿宋"/>
          <w:sz w:val="28"/>
          <w:szCs w:val="28"/>
        </w:rPr>
      </w:pPr>
      <w:r>
        <w:rPr>
          <w:rFonts w:hint="eastAsia" w:ascii="楷体" w:hAnsi="楷体" w:eastAsia="楷体" w:cs="仿宋"/>
          <w:sz w:val="28"/>
          <w:szCs w:val="28"/>
        </w:rPr>
        <w:t xml:space="preserve">    团学代表大会的职权：</w:t>
      </w:r>
    </w:p>
    <w:p>
      <w:pPr>
        <w:keepNext w:val="0"/>
        <w:keepLines w:val="0"/>
        <w:pageBreakBefore w:val="0"/>
        <w:widowControl w:val="0"/>
        <w:kinsoku/>
        <w:wordWrap/>
        <w:overflowPunct/>
        <w:topLinePunct w:val="0"/>
        <w:autoSpaceDE/>
        <w:autoSpaceDN/>
        <w:bidi w:val="0"/>
        <w:adjustRightInd/>
        <w:snapToGrid w:val="0"/>
        <w:spacing w:line="460" w:lineRule="atLeast"/>
        <w:ind w:left="0" w:leftChars="0" w:right="0" w:rightChars="0" w:firstLine="0" w:firstLineChars="0"/>
        <w:jc w:val="both"/>
        <w:textAlignment w:val="auto"/>
        <w:outlineLvl w:val="9"/>
        <w:rPr>
          <w:rFonts w:ascii="楷体" w:hAnsi="楷体" w:eastAsia="楷体" w:cs="仿宋"/>
          <w:sz w:val="28"/>
          <w:szCs w:val="28"/>
        </w:rPr>
      </w:pPr>
      <w:r>
        <w:rPr>
          <w:rFonts w:hint="eastAsia" w:ascii="楷体" w:hAnsi="楷体" w:eastAsia="楷体" w:cs="仿宋"/>
          <w:sz w:val="28"/>
          <w:szCs w:val="28"/>
        </w:rPr>
        <w:t xml:space="preserve">    （一）</w:t>
      </w:r>
      <w:r>
        <w:rPr>
          <w:rFonts w:ascii="楷体" w:hAnsi="楷体" w:eastAsia="楷体" w:cs="仿宋"/>
          <w:sz w:val="28"/>
          <w:szCs w:val="28"/>
        </w:rPr>
        <w:t xml:space="preserve">  </w:t>
      </w:r>
      <w:r>
        <w:rPr>
          <w:rFonts w:hint="eastAsia" w:ascii="楷体" w:hAnsi="楷体" w:eastAsia="楷体" w:cs="仿宋"/>
          <w:sz w:val="28"/>
          <w:szCs w:val="28"/>
        </w:rPr>
        <w:t>听取和审查团总支,学生会的年度工作报告;</w:t>
      </w:r>
    </w:p>
    <w:p>
      <w:pPr>
        <w:keepNext w:val="0"/>
        <w:keepLines w:val="0"/>
        <w:pageBreakBefore w:val="0"/>
        <w:widowControl w:val="0"/>
        <w:kinsoku/>
        <w:wordWrap/>
        <w:overflowPunct/>
        <w:topLinePunct w:val="0"/>
        <w:autoSpaceDE/>
        <w:autoSpaceDN/>
        <w:bidi w:val="0"/>
        <w:adjustRightInd/>
        <w:snapToGrid w:val="0"/>
        <w:spacing w:line="460" w:lineRule="atLeast"/>
        <w:ind w:left="227" w:right="0" w:rightChars="0" w:hanging="227" w:hangingChars="81"/>
        <w:jc w:val="both"/>
        <w:textAlignment w:val="auto"/>
        <w:outlineLvl w:val="9"/>
        <w:rPr>
          <w:rFonts w:ascii="楷体" w:hAnsi="楷体" w:eastAsia="楷体" w:cs="仿宋"/>
          <w:sz w:val="28"/>
          <w:szCs w:val="28"/>
        </w:rPr>
      </w:pPr>
      <w:r>
        <w:rPr>
          <w:rFonts w:hint="eastAsia" w:ascii="楷体" w:hAnsi="楷体" w:eastAsia="楷体" w:cs="仿宋"/>
          <w:sz w:val="28"/>
          <w:szCs w:val="28"/>
        </w:rPr>
        <w:t xml:space="preserve">    （二）</w:t>
      </w:r>
      <w:r>
        <w:rPr>
          <w:rFonts w:ascii="楷体" w:hAnsi="楷体" w:eastAsia="楷体" w:cs="仿宋"/>
          <w:sz w:val="28"/>
          <w:szCs w:val="28"/>
        </w:rPr>
        <w:t xml:space="preserve">  </w:t>
      </w:r>
      <w:r>
        <w:rPr>
          <w:rFonts w:hint="eastAsia" w:ascii="楷体" w:hAnsi="楷体" w:eastAsia="楷体" w:cs="仿宋"/>
          <w:sz w:val="28"/>
          <w:szCs w:val="28"/>
        </w:rPr>
        <w:t>讨论和决定团总支,学生会的工作方向与任务;</w:t>
      </w:r>
    </w:p>
    <w:p>
      <w:pPr>
        <w:keepNext w:val="0"/>
        <w:keepLines w:val="0"/>
        <w:pageBreakBefore w:val="0"/>
        <w:widowControl w:val="0"/>
        <w:kinsoku/>
        <w:wordWrap/>
        <w:overflowPunct/>
        <w:topLinePunct w:val="0"/>
        <w:autoSpaceDE/>
        <w:autoSpaceDN/>
        <w:bidi w:val="0"/>
        <w:adjustRightInd/>
        <w:snapToGrid w:val="0"/>
        <w:spacing w:line="460" w:lineRule="atLeast"/>
        <w:ind w:left="227" w:right="0" w:rightChars="0" w:hanging="227" w:hangingChars="81"/>
        <w:jc w:val="both"/>
        <w:textAlignment w:val="auto"/>
        <w:outlineLvl w:val="9"/>
        <w:rPr>
          <w:rFonts w:ascii="楷体" w:hAnsi="楷体" w:eastAsia="楷体" w:cs="仿宋"/>
          <w:sz w:val="28"/>
          <w:szCs w:val="28"/>
        </w:rPr>
      </w:pPr>
      <w:r>
        <w:rPr>
          <w:rFonts w:hint="eastAsia" w:ascii="楷体" w:hAnsi="楷体" w:eastAsia="楷体" w:cs="仿宋"/>
          <w:sz w:val="28"/>
          <w:szCs w:val="28"/>
        </w:rPr>
        <w:t xml:space="preserve">    （三）</w:t>
      </w:r>
      <w:r>
        <w:rPr>
          <w:rFonts w:ascii="楷体" w:hAnsi="楷体" w:eastAsia="楷体" w:cs="仿宋"/>
          <w:sz w:val="28"/>
          <w:szCs w:val="28"/>
        </w:rPr>
        <w:t xml:space="preserve">  </w:t>
      </w:r>
      <w:r>
        <w:rPr>
          <w:rFonts w:hint="eastAsia" w:ascii="楷体" w:hAnsi="楷体" w:eastAsia="楷体" w:cs="仿宋"/>
          <w:sz w:val="28"/>
          <w:szCs w:val="28"/>
        </w:rPr>
        <w:t>投票产生新一届团总支和学生会。</w:t>
      </w:r>
    </w:p>
    <w:p>
      <w:pPr>
        <w:keepNext w:val="0"/>
        <w:keepLines w:val="0"/>
        <w:pageBreakBefore w:val="0"/>
        <w:widowControl w:val="0"/>
        <w:kinsoku/>
        <w:wordWrap/>
        <w:overflowPunct/>
        <w:topLinePunct w:val="0"/>
        <w:autoSpaceDE/>
        <w:autoSpaceDN/>
        <w:bidi w:val="0"/>
        <w:adjustRightInd/>
        <w:snapToGrid w:val="0"/>
        <w:spacing w:line="460" w:lineRule="atLeast"/>
        <w:ind w:left="0" w:leftChars="0" w:right="0" w:rightChars="0" w:firstLine="0" w:firstLineChars="0"/>
        <w:jc w:val="both"/>
        <w:textAlignment w:val="auto"/>
        <w:outlineLvl w:val="9"/>
        <w:rPr>
          <w:rFonts w:hint="eastAsia" w:ascii="楷体" w:hAnsi="楷体" w:eastAsia="楷体" w:cs="仿宋"/>
          <w:sz w:val="28"/>
          <w:szCs w:val="28"/>
        </w:rPr>
      </w:pPr>
      <w:r>
        <w:rPr>
          <w:rFonts w:hint="eastAsia" w:ascii="楷体" w:hAnsi="楷体" w:eastAsia="楷体" w:cs="仿宋"/>
          <w:b/>
          <w:bCs/>
          <w:sz w:val="28"/>
          <w:szCs w:val="28"/>
        </w:rPr>
        <w:t>第三条</w:t>
      </w:r>
      <w:r>
        <w:rPr>
          <w:rFonts w:ascii="楷体" w:hAnsi="楷体" w:eastAsia="楷体" w:cs="仿宋"/>
          <w:sz w:val="28"/>
          <w:szCs w:val="28"/>
        </w:rPr>
        <w:t xml:space="preserve"> </w:t>
      </w:r>
      <w:r>
        <w:rPr>
          <w:rFonts w:hint="eastAsia" w:ascii="楷体" w:hAnsi="楷体" w:eastAsia="楷体" w:cs="仿宋"/>
          <w:sz w:val="28"/>
          <w:szCs w:val="28"/>
        </w:rPr>
        <w:t>公共管理学院学生会在团学代表大会闭会期间为大会的常设机构之一，并向团学代表大会负责。</w:t>
      </w:r>
    </w:p>
    <w:p>
      <w:pPr>
        <w:keepNext w:val="0"/>
        <w:keepLines w:val="0"/>
        <w:pageBreakBefore w:val="0"/>
        <w:widowControl w:val="0"/>
        <w:kinsoku/>
        <w:wordWrap/>
        <w:overflowPunct/>
        <w:topLinePunct w:val="0"/>
        <w:autoSpaceDE/>
        <w:autoSpaceDN/>
        <w:bidi w:val="0"/>
        <w:adjustRightInd/>
        <w:snapToGrid w:val="0"/>
        <w:spacing w:line="460" w:lineRule="atLeast"/>
        <w:ind w:left="0" w:leftChars="0" w:right="0" w:rightChars="0" w:firstLine="0" w:firstLineChars="0"/>
        <w:jc w:val="both"/>
        <w:textAlignment w:val="auto"/>
        <w:outlineLvl w:val="9"/>
        <w:rPr>
          <w:rFonts w:ascii="楷体" w:hAnsi="楷体" w:eastAsia="楷体" w:cs="仿宋"/>
          <w:sz w:val="28"/>
          <w:szCs w:val="28"/>
        </w:rPr>
      </w:pPr>
      <w:r>
        <w:rPr>
          <w:rFonts w:hint="eastAsia" w:ascii="楷体" w:hAnsi="楷体" w:eastAsia="楷体" w:cs="仿宋"/>
          <w:sz w:val="28"/>
          <w:szCs w:val="28"/>
        </w:rPr>
        <w:t>学生会的职权：</w:t>
      </w:r>
    </w:p>
    <w:p>
      <w:pPr>
        <w:keepNext w:val="0"/>
        <w:keepLines w:val="0"/>
        <w:pageBreakBefore w:val="0"/>
        <w:widowControl w:val="0"/>
        <w:kinsoku/>
        <w:wordWrap/>
        <w:overflowPunct/>
        <w:topLinePunct w:val="0"/>
        <w:autoSpaceDE/>
        <w:autoSpaceDN/>
        <w:bidi w:val="0"/>
        <w:adjustRightInd/>
        <w:snapToGrid w:val="0"/>
        <w:spacing w:line="460" w:lineRule="atLeast"/>
        <w:ind w:left="0" w:leftChars="0" w:right="0" w:rightChars="0" w:firstLine="560" w:firstLineChars="200"/>
        <w:jc w:val="both"/>
        <w:textAlignment w:val="auto"/>
        <w:outlineLvl w:val="9"/>
        <w:rPr>
          <w:rFonts w:ascii="楷体" w:hAnsi="楷体" w:eastAsia="楷体" w:cs="仿宋"/>
          <w:sz w:val="28"/>
          <w:szCs w:val="28"/>
        </w:rPr>
      </w:pPr>
      <w:r>
        <w:rPr>
          <w:rFonts w:hint="eastAsia" w:ascii="楷体" w:hAnsi="楷体" w:eastAsia="楷体" w:cs="仿宋"/>
          <w:sz w:val="28"/>
          <w:szCs w:val="28"/>
        </w:rPr>
        <w:t>（一）</w:t>
      </w:r>
      <w:r>
        <w:rPr>
          <w:rFonts w:ascii="楷体" w:hAnsi="楷体" w:eastAsia="楷体" w:cs="仿宋"/>
          <w:sz w:val="28"/>
          <w:szCs w:val="28"/>
        </w:rPr>
        <w:t xml:space="preserve"> </w:t>
      </w:r>
      <w:r>
        <w:rPr>
          <w:rFonts w:hint="eastAsia" w:ascii="楷体" w:hAnsi="楷体" w:eastAsia="楷体" w:cs="仿宋"/>
          <w:sz w:val="28"/>
          <w:szCs w:val="28"/>
        </w:rPr>
        <w:t>与团总支共同筹备和召集公共管理学院团学代表大会；</w:t>
      </w:r>
    </w:p>
    <w:p>
      <w:pPr>
        <w:keepNext w:val="0"/>
        <w:keepLines w:val="0"/>
        <w:pageBreakBefore w:val="0"/>
        <w:widowControl w:val="0"/>
        <w:kinsoku/>
        <w:wordWrap/>
        <w:overflowPunct/>
        <w:topLinePunct w:val="0"/>
        <w:autoSpaceDE/>
        <w:autoSpaceDN/>
        <w:bidi w:val="0"/>
        <w:adjustRightInd/>
        <w:snapToGrid w:val="0"/>
        <w:spacing w:line="460" w:lineRule="atLeast"/>
        <w:ind w:left="0" w:leftChars="0" w:right="0" w:rightChars="0" w:firstLine="560" w:firstLineChars="200"/>
        <w:jc w:val="both"/>
        <w:textAlignment w:val="auto"/>
        <w:outlineLvl w:val="9"/>
        <w:rPr>
          <w:rFonts w:ascii="楷体" w:hAnsi="楷体" w:eastAsia="楷体" w:cs="仿宋"/>
          <w:sz w:val="28"/>
          <w:szCs w:val="28"/>
        </w:rPr>
      </w:pPr>
      <w:r>
        <w:rPr>
          <w:rFonts w:hint="eastAsia" w:ascii="楷体" w:hAnsi="楷体" w:eastAsia="楷体" w:cs="仿宋"/>
          <w:sz w:val="28"/>
          <w:szCs w:val="28"/>
        </w:rPr>
        <w:t>（二）</w:t>
      </w:r>
      <w:r>
        <w:rPr>
          <w:rFonts w:ascii="楷体" w:hAnsi="楷体" w:eastAsia="楷体" w:cs="仿宋"/>
          <w:sz w:val="28"/>
          <w:szCs w:val="28"/>
        </w:rPr>
        <w:t xml:space="preserve"> </w:t>
      </w:r>
      <w:r>
        <w:rPr>
          <w:rFonts w:hint="eastAsia" w:ascii="楷体" w:hAnsi="楷体" w:eastAsia="楷体" w:cs="仿宋"/>
          <w:sz w:val="28"/>
          <w:szCs w:val="28"/>
        </w:rPr>
        <w:t>选举产生新一届学生会干部；</w:t>
      </w:r>
    </w:p>
    <w:p>
      <w:pPr>
        <w:keepNext w:val="0"/>
        <w:keepLines w:val="0"/>
        <w:pageBreakBefore w:val="0"/>
        <w:widowControl w:val="0"/>
        <w:kinsoku/>
        <w:wordWrap/>
        <w:overflowPunct/>
        <w:topLinePunct w:val="0"/>
        <w:autoSpaceDE/>
        <w:autoSpaceDN/>
        <w:bidi w:val="0"/>
        <w:adjustRightInd/>
        <w:snapToGrid w:val="0"/>
        <w:spacing w:line="460" w:lineRule="atLeast"/>
        <w:ind w:left="0" w:leftChars="0" w:right="0" w:rightChars="0" w:firstLine="560" w:firstLineChars="200"/>
        <w:jc w:val="both"/>
        <w:textAlignment w:val="auto"/>
        <w:outlineLvl w:val="9"/>
        <w:rPr>
          <w:rFonts w:ascii="楷体" w:hAnsi="楷体" w:eastAsia="楷体" w:cs="仿宋"/>
          <w:sz w:val="28"/>
          <w:szCs w:val="28"/>
        </w:rPr>
      </w:pPr>
      <w:r>
        <w:rPr>
          <w:rFonts w:hint="eastAsia" w:ascii="楷体" w:hAnsi="楷体" w:eastAsia="楷体" w:cs="仿宋"/>
          <w:sz w:val="28"/>
          <w:szCs w:val="28"/>
        </w:rPr>
        <w:t>（三）</w:t>
      </w:r>
      <w:r>
        <w:rPr>
          <w:rFonts w:ascii="楷体" w:hAnsi="楷体" w:eastAsia="楷体" w:cs="仿宋"/>
          <w:sz w:val="28"/>
          <w:szCs w:val="28"/>
        </w:rPr>
        <w:t xml:space="preserve"> </w:t>
      </w:r>
      <w:r>
        <w:rPr>
          <w:rFonts w:hint="eastAsia" w:ascii="楷体" w:hAnsi="楷体" w:eastAsia="楷体" w:cs="仿宋"/>
          <w:sz w:val="28"/>
          <w:szCs w:val="28"/>
        </w:rPr>
        <w:t>在全院团学代表大会闭会期间，同团总支讨论并决定与团学代表大会有关重要工作，贯彻执行代表大会作出的各项决议；</w:t>
      </w:r>
    </w:p>
    <w:p>
      <w:pPr>
        <w:keepNext w:val="0"/>
        <w:keepLines w:val="0"/>
        <w:pageBreakBefore w:val="0"/>
        <w:widowControl w:val="0"/>
        <w:kinsoku/>
        <w:wordWrap/>
        <w:overflowPunct/>
        <w:topLinePunct w:val="0"/>
        <w:autoSpaceDE/>
        <w:autoSpaceDN/>
        <w:bidi w:val="0"/>
        <w:adjustRightInd/>
        <w:snapToGrid w:val="0"/>
        <w:spacing w:line="460" w:lineRule="atLeast"/>
        <w:ind w:left="0" w:leftChars="0" w:right="0" w:rightChars="0" w:firstLine="560" w:firstLineChars="200"/>
        <w:jc w:val="both"/>
        <w:textAlignment w:val="auto"/>
        <w:outlineLvl w:val="9"/>
        <w:rPr>
          <w:rFonts w:ascii="楷体" w:hAnsi="楷体" w:eastAsia="楷体" w:cs="仿宋"/>
          <w:sz w:val="28"/>
          <w:szCs w:val="28"/>
        </w:rPr>
      </w:pPr>
      <w:r>
        <w:rPr>
          <w:rFonts w:hint="eastAsia" w:ascii="楷体" w:hAnsi="楷体" w:eastAsia="楷体" w:cs="仿宋"/>
          <w:sz w:val="28"/>
          <w:szCs w:val="28"/>
        </w:rPr>
        <w:t>（四）</w:t>
      </w:r>
      <w:r>
        <w:rPr>
          <w:rFonts w:ascii="楷体" w:hAnsi="楷体" w:eastAsia="楷体" w:cs="仿宋"/>
          <w:sz w:val="28"/>
          <w:szCs w:val="28"/>
        </w:rPr>
        <w:t xml:space="preserve"> </w:t>
      </w:r>
      <w:r>
        <w:rPr>
          <w:rFonts w:hint="eastAsia" w:ascii="楷体" w:hAnsi="楷体" w:eastAsia="楷体" w:cs="仿宋"/>
          <w:sz w:val="28"/>
          <w:szCs w:val="28"/>
        </w:rPr>
        <w:t>决定主席团成员重大任免事项，根据主席团理事提名，决定学生会各职能部门部长的任免；</w:t>
      </w:r>
    </w:p>
    <w:p>
      <w:pPr>
        <w:keepNext w:val="0"/>
        <w:keepLines w:val="0"/>
        <w:pageBreakBefore w:val="0"/>
        <w:widowControl w:val="0"/>
        <w:kinsoku/>
        <w:wordWrap/>
        <w:overflowPunct/>
        <w:topLinePunct w:val="0"/>
        <w:autoSpaceDE/>
        <w:autoSpaceDN/>
        <w:bidi w:val="0"/>
        <w:adjustRightInd/>
        <w:snapToGrid w:val="0"/>
        <w:spacing w:line="460" w:lineRule="atLeast"/>
        <w:ind w:left="0" w:leftChars="0" w:right="0" w:rightChars="0" w:firstLine="560" w:firstLineChars="200"/>
        <w:jc w:val="both"/>
        <w:textAlignment w:val="auto"/>
        <w:outlineLvl w:val="9"/>
        <w:rPr>
          <w:rFonts w:ascii="楷体" w:hAnsi="楷体" w:eastAsia="楷体" w:cs="仿宋"/>
          <w:sz w:val="28"/>
          <w:szCs w:val="28"/>
        </w:rPr>
      </w:pPr>
      <w:r>
        <w:rPr>
          <w:rFonts w:hint="eastAsia" w:ascii="楷体" w:hAnsi="楷体" w:eastAsia="楷体" w:cs="仿宋"/>
          <w:sz w:val="28"/>
          <w:szCs w:val="28"/>
        </w:rPr>
        <w:t>（五）</w:t>
      </w:r>
      <w:r>
        <w:rPr>
          <w:rFonts w:ascii="楷体" w:hAnsi="楷体" w:eastAsia="楷体" w:cs="仿宋"/>
          <w:sz w:val="28"/>
          <w:szCs w:val="28"/>
        </w:rPr>
        <w:t xml:space="preserve"> </w:t>
      </w:r>
      <w:r>
        <w:rPr>
          <w:rFonts w:hint="eastAsia" w:ascii="楷体" w:hAnsi="楷体" w:eastAsia="楷体" w:cs="仿宋"/>
          <w:sz w:val="28"/>
          <w:szCs w:val="28"/>
        </w:rPr>
        <w:t>团学代表大会授予的其他职权。</w:t>
      </w:r>
    </w:p>
    <w:p>
      <w:pPr>
        <w:keepNext w:val="0"/>
        <w:keepLines w:val="0"/>
        <w:pageBreakBefore w:val="0"/>
        <w:widowControl w:val="0"/>
        <w:kinsoku/>
        <w:wordWrap/>
        <w:overflowPunct/>
        <w:topLinePunct w:val="0"/>
        <w:autoSpaceDE/>
        <w:autoSpaceDN/>
        <w:bidi w:val="0"/>
        <w:adjustRightInd/>
        <w:snapToGrid w:val="0"/>
        <w:spacing w:before="157" w:beforeLines="50" w:line="460" w:lineRule="atLeast"/>
        <w:ind w:left="0" w:leftChars="0" w:right="0" w:rightChars="0" w:firstLine="0" w:firstLineChars="0"/>
        <w:jc w:val="both"/>
        <w:textAlignment w:val="auto"/>
        <w:outlineLvl w:val="9"/>
        <w:rPr>
          <w:rFonts w:hint="eastAsia" w:ascii="楷体" w:hAnsi="楷体" w:eastAsia="楷体" w:cs="仿宋"/>
          <w:sz w:val="28"/>
          <w:szCs w:val="28"/>
        </w:rPr>
      </w:pPr>
      <w:r>
        <w:rPr>
          <w:rFonts w:hint="eastAsia" w:ascii="楷体" w:hAnsi="楷体" w:eastAsia="楷体" w:cs="仿宋"/>
          <w:b/>
          <w:bCs/>
          <w:sz w:val="28"/>
          <w:szCs w:val="28"/>
        </w:rPr>
        <w:t>第四条</w:t>
      </w:r>
      <w:r>
        <w:rPr>
          <w:rFonts w:ascii="楷体" w:hAnsi="楷体" w:eastAsia="楷体" w:cs="仿宋"/>
          <w:b/>
          <w:bCs/>
          <w:sz w:val="28"/>
          <w:szCs w:val="28"/>
        </w:rPr>
        <w:t xml:space="preserve"> </w:t>
      </w:r>
      <w:r>
        <w:rPr>
          <w:rFonts w:hint="eastAsia" w:ascii="楷体" w:hAnsi="楷体" w:eastAsia="楷体" w:cs="仿宋"/>
          <w:sz w:val="28"/>
          <w:szCs w:val="28"/>
        </w:rPr>
        <w:t>公共管理学院学生会主席团及各部门正、副部长每年改选一次。受团学代表大会委托，任职的学生会干部代表公共管理学院全体</w:t>
      </w:r>
    </w:p>
    <w:p>
      <w:pPr>
        <w:keepNext w:val="0"/>
        <w:keepLines w:val="0"/>
        <w:pageBreakBefore w:val="0"/>
        <w:widowControl w:val="0"/>
        <w:kinsoku/>
        <w:wordWrap/>
        <w:overflowPunct/>
        <w:topLinePunct w:val="0"/>
        <w:autoSpaceDE/>
        <w:autoSpaceDN/>
        <w:bidi w:val="0"/>
        <w:adjustRightInd/>
        <w:snapToGrid w:val="0"/>
        <w:spacing w:line="460" w:lineRule="atLeast"/>
        <w:ind w:left="0" w:leftChars="0" w:right="0" w:rightChars="0" w:firstLine="0" w:firstLineChars="0"/>
        <w:jc w:val="both"/>
        <w:textAlignment w:val="auto"/>
        <w:outlineLvl w:val="9"/>
        <w:rPr>
          <w:rFonts w:ascii="楷体" w:hAnsi="楷体" w:eastAsia="楷体" w:cs="仿宋"/>
          <w:sz w:val="28"/>
          <w:szCs w:val="28"/>
        </w:rPr>
      </w:pPr>
      <w:r>
        <w:rPr>
          <w:rFonts w:hint="eastAsia" w:ascii="楷体" w:hAnsi="楷体" w:eastAsia="楷体" w:cs="仿宋"/>
          <w:sz w:val="28"/>
          <w:szCs w:val="28"/>
        </w:rPr>
        <w:t>学生履行各项职责，并对外代表公共管理学院。</w:t>
      </w:r>
    </w:p>
    <w:p>
      <w:pPr>
        <w:keepNext w:val="0"/>
        <w:keepLines w:val="0"/>
        <w:pageBreakBefore w:val="0"/>
        <w:widowControl w:val="0"/>
        <w:kinsoku/>
        <w:wordWrap/>
        <w:overflowPunct/>
        <w:topLinePunct w:val="0"/>
        <w:autoSpaceDE/>
        <w:autoSpaceDN/>
        <w:bidi w:val="0"/>
        <w:adjustRightInd/>
        <w:snapToGrid w:val="0"/>
        <w:spacing w:line="460" w:lineRule="atLeast"/>
        <w:ind w:left="0" w:leftChars="0" w:right="0" w:rightChars="0" w:firstLine="0" w:firstLineChars="0"/>
        <w:jc w:val="both"/>
        <w:textAlignment w:val="auto"/>
        <w:outlineLvl w:val="9"/>
        <w:rPr>
          <w:rFonts w:hint="eastAsia" w:ascii="楷体" w:hAnsi="楷体" w:eastAsia="楷体" w:cs="仿宋"/>
          <w:b/>
          <w:bCs/>
          <w:sz w:val="28"/>
          <w:szCs w:val="28"/>
        </w:rPr>
      </w:pPr>
    </w:p>
    <w:p>
      <w:pPr>
        <w:keepNext w:val="0"/>
        <w:keepLines w:val="0"/>
        <w:pageBreakBefore w:val="0"/>
        <w:widowControl w:val="0"/>
        <w:kinsoku/>
        <w:wordWrap/>
        <w:overflowPunct/>
        <w:topLinePunct w:val="0"/>
        <w:autoSpaceDE/>
        <w:autoSpaceDN/>
        <w:bidi w:val="0"/>
        <w:adjustRightInd/>
        <w:snapToGrid w:val="0"/>
        <w:spacing w:after="157" w:afterLines="50" w:line="460" w:lineRule="atLeast"/>
        <w:ind w:left="0" w:leftChars="0" w:right="0" w:rightChars="0" w:firstLine="0" w:firstLineChars="0"/>
        <w:jc w:val="both"/>
        <w:textAlignment w:val="auto"/>
        <w:outlineLvl w:val="9"/>
        <w:rPr>
          <w:rFonts w:ascii="楷体" w:hAnsi="楷体" w:eastAsia="楷体" w:cs="仿宋"/>
          <w:sz w:val="28"/>
          <w:szCs w:val="28"/>
        </w:rPr>
      </w:pPr>
      <w:r>
        <w:rPr>
          <w:rFonts w:hint="eastAsia" w:ascii="楷体" w:hAnsi="楷体" w:eastAsia="楷体" w:cs="仿宋"/>
          <w:b/>
          <w:bCs/>
          <w:sz w:val="28"/>
          <w:szCs w:val="28"/>
        </w:rPr>
        <w:t>第五条</w:t>
      </w:r>
      <w:r>
        <w:rPr>
          <w:rFonts w:hint="eastAsia" w:ascii="楷体" w:hAnsi="楷体" w:eastAsia="楷体" w:cs="仿宋"/>
          <w:sz w:val="28"/>
          <w:szCs w:val="28"/>
        </w:rPr>
        <w:t xml:space="preserve"> 主席、副主席、秘书长共同组成学生会主席团。讨论决定学生会各项工作，是学生会的最高决策机构。</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460" w:lineRule="atLeast"/>
        <w:ind w:left="0" w:leftChars="0" w:right="0" w:rightChars="0" w:firstLine="0" w:firstLineChars="0"/>
        <w:jc w:val="both"/>
        <w:textAlignment w:val="auto"/>
        <w:outlineLvl w:val="9"/>
        <w:rPr>
          <w:rFonts w:ascii="楷体" w:hAnsi="楷体" w:eastAsia="楷体" w:cs="仿宋"/>
          <w:sz w:val="28"/>
          <w:szCs w:val="28"/>
        </w:rPr>
      </w:pPr>
      <w:r>
        <w:rPr>
          <w:rFonts w:hint="eastAsia" w:ascii="楷体" w:hAnsi="楷体" w:eastAsia="楷体" w:cs="仿宋"/>
          <w:b/>
          <w:bCs/>
          <w:sz w:val="28"/>
          <w:szCs w:val="28"/>
        </w:rPr>
        <w:t xml:space="preserve">第六条 </w:t>
      </w:r>
      <w:r>
        <w:rPr>
          <w:rFonts w:hint="eastAsia" w:ascii="楷体" w:hAnsi="楷体" w:eastAsia="楷体" w:cs="仿宋"/>
          <w:sz w:val="28"/>
          <w:szCs w:val="28"/>
        </w:rPr>
        <w:t>院学生会日常工作机构主要由主席、副主席、秘书长、及各部门的部长、副部长等人员组成。日常工作机构的职权：执行学生会的决议和决定；负责处理学生会日常事务；受学生会委员会委托，对外代表学生会，领导全院学生的工作。</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460" w:lineRule="atLeast"/>
        <w:ind w:left="0" w:leftChars="0" w:right="0" w:rightChars="0" w:firstLine="0" w:firstLineChars="0"/>
        <w:jc w:val="both"/>
        <w:textAlignment w:val="auto"/>
        <w:outlineLvl w:val="9"/>
        <w:rPr>
          <w:rFonts w:ascii="楷体" w:hAnsi="楷体" w:eastAsia="楷体" w:cs="仿宋"/>
          <w:sz w:val="28"/>
          <w:szCs w:val="28"/>
        </w:rPr>
      </w:pPr>
      <w:r>
        <w:rPr>
          <w:rFonts w:hint="eastAsia" w:ascii="楷体" w:hAnsi="楷体" w:eastAsia="楷体" w:cs="仿宋"/>
          <w:b/>
          <w:bCs/>
          <w:sz w:val="28"/>
          <w:szCs w:val="28"/>
        </w:rPr>
        <w:t>第七条</w:t>
      </w:r>
      <w:r>
        <w:rPr>
          <w:rFonts w:hint="eastAsia" w:ascii="楷体" w:hAnsi="楷体" w:eastAsia="楷体" w:cs="仿宋"/>
          <w:sz w:val="28"/>
          <w:szCs w:val="28"/>
        </w:rPr>
        <w:t xml:space="preserve"> 根据工作需要学生会委员会设主席团为决策机构，下设学生会各职能部门包括：秘书部、宣传部、学习部、外联部、文娱部、体育部、网络媒体中心、纪检卫生部、生活部、心理健康服务中心、就业指导服务中心、奖勤助贷中心。</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460" w:lineRule="atLeast"/>
        <w:ind w:left="0" w:leftChars="0" w:right="0" w:rightChars="0" w:firstLine="0" w:firstLineChars="0"/>
        <w:jc w:val="both"/>
        <w:textAlignment w:val="auto"/>
        <w:outlineLvl w:val="9"/>
        <w:rPr>
          <w:rFonts w:hint="eastAsia" w:ascii="楷体" w:hAnsi="楷体" w:eastAsia="楷体" w:cs="仿宋"/>
          <w:b/>
          <w:bCs/>
          <w:sz w:val="28"/>
          <w:szCs w:val="28"/>
        </w:rPr>
      </w:pPr>
      <w:r>
        <w:rPr>
          <w:rFonts w:hint="eastAsia" w:ascii="楷体" w:hAnsi="楷体" w:eastAsia="楷体" w:cs="仿宋"/>
          <w:b/>
          <w:bCs/>
          <w:sz w:val="28"/>
          <w:szCs w:val="28"/>
        </w:rPr>
        <w:t>第八条</w:t>
      </w:r>
      <w:r>
        <w:rPr>
          <w:rFonts w:hint="eastAsia" w:ascii="楷体" w:hAnsi="楷体" w:eastAsia="楷体" w:cs="仿宋"/>
          <w:sz w:val="28"/>
          <w:szCs w:val="28"/>
        </w:rPr>
        <w:t xml:space="preserve"> 学生会干部的任期与团学代表大会的期限相同，任期职权行使至新一届（任）学生会成立之日为止。</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460" w:lineRule="atLeast"/>
        <w:ind w:left="0" w:leftChars="0" w:right="0" w:rightChars="0" w:firstLine="0" w:firstLineChars="0"/>
        <w:jc w:val="both"/>
        <w:textAlignment w:val="auto"/>
        <w:outlineLvl w:val="9"/>
        <w:rPr>
          <w:rFonts w:ascii="楷体" w:hAnsi="楷体" w:eastAsia="楷体" w:cs="仿宋"/>
          <w:sz w:val="28"/>
          <w:szCs w:val="28"/>
        </w:rPr>
      </w:pPr>
      <w:r>
        <w:rPr>
          <w:rFonts w:hint="eastAsia" w:ascii="楷体" w:hAnsi="楷体" w:eastAsia="楷体" w:cs="仿宋"/>
          <w:b/>
          <w:bCs/>
          <w:sz w:val="28"/>
          <w:szCs w:val="28"/>
        </w:rPr>
        <w:t>第九条</w:t>
      </w:r>
      <w:r>
        <w:rPr>
          <w:rFonts w:ascii="楷体" w:hAnsi="楷体" w:eastAsia="楷体" w:cs="仿宋"/>
          <w:sz w:val="28"/>
          <w:szCs w:val="28"/>
        </w:rPr>
        <w:t xml:space="preserve"> </w:t>
      </w:r>
      <w:r>
        <w:rPr>
          <w:rFonts w:hint="eastAsia" w:ascii="楷体" w:hAnsi="楷体" w:eastAsia="楷体" w:cs="仿宋"/>
          <w:sz w:val="28"/>
          <w:szCs w:val="28"/>
        </w:rPr>
        <w:t>各部门在完成学生会下达的任务后，可自行安排各类活动。自行安排的活动，需上报学生会主席团批准，并依照有关规定举办，并在活动结束后上报学生会主席团。如遇到重大事件或突发情况时，各部门服从主席团统一指挥。</w:t>
      </w:r>
    </w:p>
    <w:p>
      <w:pPr>
        <w:keepNext/>
        <w:keepLines/>
        <w:pageBreakBefore w:val="0"/>
        <w:widowControl w:val="0"/>
        <w:kinsoku/>
        <w:wordWrap/>
        <w:overflowPunct/>
        <w:topLinePunct w:val="0"/>
        <w:autoSpaceDE/>
        <w:autoSpaceDN/>
        <w:bidi w:val="0"/>
        <w:adjustRightInd/>
        <w:snapToGrid w:val="0"/>
        <w:spacing w:before="157" w:beforeLines="50" w:after="157" w:afterLines="50" w:line="460" w:lineRule="atLeast"/>
        <w:ind w:left="0" w:leftChars="0" w:right="0" w:rightChars="0" w:firstLine="0" w:firstLineChars="0"/>
        <w:jc w:val="both"/>
        <w:textAlignment w:val="auto"/>
        <w:outlineLvl w:val="3"/>
        <w:rPr>
          <w:rFonts w:ascii="楷体" w:hAnsi="楷体" w:eastAsia="楷体" w:cs="仿宋"/>
          <w:sz w:val="28"/>
          <w:szCs w:val="28"/>
        </w:rPr>
      </w:pPr>
      <w:r>
        <w:rPr>
          <w:rFonts w:hint="eastAsia" w:ascii="楷体" w:hAnsi="楷体" w:eastAsia="楷体" w:cs="仿宋"/>
          <w:b/>
          <w:bCs/>
          <w:sz w:val="28"/>
          <w:szCs w:val="28"/>
        </w:rPr>
        <w:t>第二节</w:t>
      </w:r>
      <w:r>
        <w:rPr>
          <w:rFonts w:ascii="楷体" w:hAnsi="楷体" w:eastAsia="楷体" w:cs="仿宋"/>
          <w:b/>
          <w:bCs/>
          <w:sz w:val="28"/>
          <w:szCs w:val="28"/>
        </w:rPr>
        <w:t xml:space="preserve"> </w:t>
      </w:r>
      <w:r>
        <w:rPr>
          <w:rFonts w:hint="eastAsia" w:ascii="楷体" w:hAnsi="楷体" w:eastAsia="楷体" w:cs="仿宋"/>
          <w:b/>
          <w:bCs/>
          <w:sz w:val="28"/>
          <w:szCs w:val="28"/>
        </w:rPr>
        <w:t>组织架构</w:t>
      </w:r>
    </w:p>
    <w:p>
      <w:pPr>
        <w:keepNext w:val="0"/>
        <w:keepLines w:val="0"/>
        <w:pageBreakBefore w:val="0"/>
        <w:widowControl w:val="0"/>
        <w:kinsoku/>
        <w:wordWrap/>
        <w:overflowPunct/>
        <w:topLinePunct w:val="0"/>
        <w:autoSpaceDE/>
        <w:autoSpaceDN/>
        <w:bidi w:val="0"/>
        <w:adjustRightInd/>
        <w:snapToGrid w:val="0"/>
        <w:spacing w:line="460" w:lineRule="atLeast"/>
        <w:ind w:left="0" w:leftChars="0" w:right="0" w:rightChars="0" w:firstLine="0" w:firstLineChars="0"/>
        <w:jc w:val="both"/>
        <w:textAlignment w:val="auto"/>
        <w:outlineLvl w:val="9"/>
        <w:rPr>
          <w:rFonts w:ascii="楷体" w:hAnsi="楷体" w:eastAsia="楷体" w:cs="仿宋"/>
          <w:sz w:val="28"/>
          <w:szCs w:val="28"/>
        </w:rPr>
      </w:pPr>
      <w:r>
        <w:rPr>
          <w:rFonts w:hint="eastAsia" w:ascii="楷体" w:hAnsi="楷体" w:eastAsia="楷体" w:cs="仿宋"/>
          <w:sz w:val="28"/>
          <w:szCs w:val="28"/>
        </w:rPr>
        <w:t>（一）团学代表大会委员会：由团学代表大会选举产生，由当选委员组成，一般包括团总支学生会部长及以上干部及适当名额的学生会优秀干事、班级代表；</w:t>
      </w:r>
    </w:p>
    <w:p>
      <w:pPr>
        <w:keepNext w:val="0"/>
        <w:keepLines w:val="0"/>
        <w:pageBreakBefore w:val="0"/>
        <w:widowControl w:val="0"/>
        <w:numPr>
          <w:ilvl w:val="0"/>
          <w:numId w:val="1"/>
        </w:numPr>
        <w:kinsoku/>
        <w:wordWrap/>
        <w:overflowPunct/>
        <w:topLinePunct w:val="0"/>
        <w:autoSpaceDE/>
        <w:autoSpaceDN/>
        <w:bidi w:val="0"/>
        <w:adjustRightInd/>
        <w:snapToGrid w:val="0"/>
        <w:spacing w:line="460" w:lineRule="atLeast"/>
        <w:ind w:left="0" w:leftChars="0" w:right="0" w:rightChars="0" w:firstLine="0" w:firstLineChars="0"/>
        <w:jc w:val="both"/>
        <w:textAlignment w:val="auto"/>
        <w:outlineLvl w:val="9"/>
        <w:rPr>
          <w:rFonts w:ascii="楷体" w:hAnsi="楷体" w:eastAsia="楷体" w:cs="仿宋"/>
          <w:sz w:val="28"/>
          <w:szCs w:val="28"/>
        </w:rPr>
      </w:pPr>
      <w:r>
        <w:rPr>
          <w:rFonts w:hint="eastAsia" w:ascii="楷体" w:hAnsi="楷体" w:eastAsia="楷体" w:cs="仿宋"/>
          <w:sz w:val="28"/>
          <w:szCs w:val="28"/>
        </w:rPr>
        <w:t>主席团：设主席</w:t>
      </w:r>
      <w:r>
        <w:rPr>
          <w:rFonts w:ascii="楷体" w:hAnsi="楷体" w:eastAsia="楷体" w:cs="仿宋"/>
          <w:sz w:val="28"/>
          <w:szCs w:val="28"/>
        </w:rPr>
        <w:t>1</w:t>
      </w:r>
      <w:r>
        <w:rPr>
          <w:rFonts w:hint="eastAsia" w:ascii="楷体" w:hAnsi="楷体" w:eastAsia="楷体" w:cs="仿宋"/>
          <w:sz w:val="28"/>
          <w:szCs w:val="28"/>
        </w:rPr>
        <w:t>名、副主席3名、秘书长</w:t>
      </w:r>
      <w:r>
        <w:rPr>
          <w:rFonts w:ascii="楷体" w:hAnsi="楷体" w:eastAsia="楷体" w:cs="仿宋"/>
          <w:sz w:val="28"/>
          <w:szCs w:val="28"/>
        </w:rPr>
        <w:t>1</w:t>
      </w:r>
      <w:r>
        <w:rPr>
          <w:rFonts w:hint="eastAsia" w:ascii="楷体" w:hAnsi="楷体" w:eastAsia="楷体" w:cs="仿宋"/>
          <w:sz w:val="28"/>
          <w:szCs w:val="28"/>
        </w:rPr>
        <w:t>名，共5名成员。</w:t>
      </w:r>
    </w:p>
    <w:p>
      <w:pPr>
        <w:keepNext w:val="0"/>
        <w:keepLines w:val="0"/>
        <w:pageBreakBefore w:val="0"/>
        <w:widowControl w:val="0"/>
        <w:kinsoku/>
        <w:wordWrap/>
        <w:overflowPunct/>
        <w:topLinePunct w:val="0"/>
        <w:autoSpaceDE/>
        <w:autoSpaceDN/>
        <w:bidi w:val="0"/>
        <w:adjustRightInd/>
        <w:snapToGrid w:val="0"/>
        <w:spacing w:line="460" w:lineRule="atLeast"/>
        <w:ind w:left="0" w:leftChars="0" w:right="0" w:rightChars="0" w:firstLine="0" w:firstLineChars="0"/>
        <w:jc w:val="both"/>
        <w:textAlignment w:val="auto"/>
        <w:outlineLvl w:val="9"/>
        <w:rPr>
          <w:rFonts w:hint="eastAsia" w:ascii="楷体" w:hAnsi="楷体" w:eastAsia="楷体" w:cs="仿宋"/>
          <w:sz w:val="28"/>
          <w:szCs w:val="28"/>
        </w:rPr>
      </w:pPr>
      <w:r>
        <w:rPr>
          <w:rFonts w:hint="eastAsia" w:ascii="楷体" w:hAnsi="楷体" w:eastAsia="楷体" w:cs="仿宋"/>
          <w:sz w:val="28"/>
          <w:szCs w:val="28"/>
        </w:rPr>
        <w:t>（三）职能部门：</w:t>
      </w:r>
    </w:p>
    <w:p>
      <w:pPr>
        <w:keepNext w:val="0"/>
        <w:keepLines w:val="0"/>
        <w:pageBreakBefore w:val="0"/>
        <w:widowControl w:val="0"/>
        <w:kinsoku/>
        <w:wordWrap/>
        <w:overflowPunct/>
        <w:topLinePunct w:val="0"/>
        <w:autoSpaceDE/>
        <w:autoSpaceDN/>
        <w:bidi w:val="0"/>
        <w:adjustRightInd/>
        <w:snapToGrid w:val="0"/>
        <w:spacing w:line="460" w:lineRule="atLeast"/>
        <w:ind w:left="0" w:leftChars="0" w:right="0" w:rightChars="0" w:firstLine="560" w:firstLineChars="200"/>
        <w:jc w:val="both"/>
        <w:textAlignment w:val="auto"/>
        <w:outlineLvl w:val="9"/>
        <w:rPr>
          <w:rFonts w:ascii="楷体" w:hAnsi="楷体" w:eastAsia="楷体" w:cs="仿宋"/>
          <w:sz w:val="28"/>
          <w:szCs w:val="28"/>
        </w:rPr>
      </w:pPr>
      <w:r>
        <w:drawing>
          <wp:anchor distT="0" distB="0" distL="114300" distR="114300" simplePos="0" relativeHeight="251664384" behindDoc="0" locked="0" layoutInCell="1" allowOverlap="1">
            <wp:simplePos x="0" y="0"/>
            <wp:positionH relativeFrom="column">
              <wp:posOffset>2154555</wp:posOffset>
            </wp:positionH>
            <wp:positionV relativeFrom="paragraph">
              <wp:posOffset>120650</wp:posOffset>
            </wp:positionV>
            <wp:extent cx="4693285" cy="3001645"/>
            <wp:effectExtent l="0" t="0" r="12065" b="825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693285" cy="3001645"/>
                    </a:xfrm>
                    <a:prstGeom prst="rect">
                      <a:avLst/>
                    </a:prstGeom>
                  </pic:spPr>
                </pic:pic>
              </a:graphicData>
            </a:graphic>
          </wp:anchor>
        </w:drawing>
      </w:r>
      <w:r>
        <w:rPr>
          <w:rFonts w:hint="eastAsia" w:ascii="楷体" w:hAnsi="楷体" w:eastAsia="楷体" w:cs="仿宋"/>
          <w:sz w:val="28"/>
          <w:szCs w:val="28"/>
        </w:rPr>
        <w:t>学生会各职能部门包括：秘书部、宣传部、学习部、外联部、文娱部、体育部、网络媒体中心、纪检卫生部、生活部、心理健康服务中心、就业指导服务中心、奖勤助贷中心。</w:t>
      </w:r>
    </w:p>
    <w:p>
      <w:pPr>
        <w:keepNext w:val="0"/>
        <w:keepLines w:val="0"/>
        <w:pageBreakBefore w:val="0"/>
        <w:widowControl w:val="0"/>
        <w:kinsoku/>
        <w:wordWrap/>
        <w:overflowPunct/>
        <w:topLinePunct w:val="0"/>
        <w:autoSpaceDE/>
        <w:autoSpaceDN/>
        <w:bidi w:val="0"/>
        <w:adjustRightInd/>
        <w:snapToGrid w:val="0"/>
        <w:spacing w:after="157" w:afterLines="50" w:line="460" w:lineRule="atLeast"/>
        <w:ind w:left="0" w:leftChars="0" w:right="0" w:rightChars="0" w:firstLine="560" w:firstLineChars="200"/>
        <w:jc w:val="both"/>
        <w:textAlignment w:val="auto"/>
        <w:outlineLvl w:val="9"/>
        <w:rPr>
          <w:rFonts w:ascii="楷体" w:hAnsi="楷体" w:eastAsia="楷体" w:cs="仿宋"/>
          <w:sz w:val="28"/>
          <w:szCs w:val="28"/>
        </w:rPr>
      </w:pPr>
      <w:r>
        <w:rPr>
          <w:rFonts w:hint="eastAsia" w:ascii="楷体" w:hAnsi="楷体" w:eastAsia="楷体" w:cs="仿宋"/>
          <w:sz w:val="28"/>
          <w:szCs w:val="28"/>
        </w:rPr>
        <w:t>以上各部门设部长各</w:t>
      </w:r>
      <w:r>
        <w:rPr>
          <w:rFonts w:ascii="楷体" w:hAnsi="楷体" w:eastAsia="楷体" w:cs="仿宋"/>
          <w:sz w:val="28"/>
          <w:szCs w:val="28"/>
        </w:rPr>
        <w:t>1</w:t>
      </w:r>
      <w:r>
        <w:rPr>
          <w:rFonts w:hint="eastAsia" w:ascii="楷体" w:hAnsi="楷体" w:eastAsia="楷体" w:cs="仿宋"/>
          <w:sz w:val="28"/>
          <w:szCs w:val="28"/>
        </w:rPr>
        <w:t>名，副部长</w:t>
      </w:r>
      <w:r>
        <w:rPr>
          <w:rFonts w:ascii="楷体" w:hAnsi="楷体" w:eastAsia="楷体" w:cs="仿宋"/>
          <w:sz w:val="28"/>
          <w:szCs w:val="28"/>
        </w:rPr>
        <w:t>1</w:t>
      </w:r>
      <w:r>
        <w:rPr>
          <w:rFonts w:hint="eastAsia" w:ascii="楷体" w:hAnsi="楷体" w:eastAsia="楷体" w:cs="仿宋"/>
          <w:sz w:val="28"/>
          <w:szCs w:val="28"/>
        </w:rPr>
        <w:t>至</w:t>
      </w:r>
      <w:r>
        <w:rPr>
          <w:rFonts w:ascii="楷体" w:hAnsi="楷体" w:eastAsia="楷体" w:cs="仿宋"/>
          <w:sz w:val="28"/>
          <w:szCs w:val="28"/>
        </w:rPr>
        <w:t>2</w:t>
      </w:r>
      <w:r>
        <w:rPr>
          <w:rFonts w:hint="eastAsia" w:ascii="楷体" w:hAnsi="楷体" w:eastAsia="楷体" w:cs="仿宋"/>
          <w:sz w:val="28"/>
          <w:szCs w:val="28"/>
        </w:rPr>
        <w:t>名，干事若干名。</w:t>
      </w:r>
    </w:p>
    <w:p>
      <w:pPr>
        <w:keepNext/>
        <w:keepLines/>
        <w:pageBreakBefore w:val="0"/>
        <w:widowControl w:val="0"/>
        <w:kinsoku/>
        <w:wordWrap/>
        <w:overflowPunct/>
        <w:topLinePunct w:val="0"/>
        <w:autoSpaceDE/>
        <w:autoSpaceDN/>
        <w:bidi w:val="0"/>
        <w:adjustRightInd/>
        <w:snapToGrid/>
        <w:spacing w:before="313" w:beforeLines="100" w:line="377" w:lineRule="auto"/>
        <w:ind w:left="0" w:leftChars="0" w:right="0" w:rightChars="0" w:firstLine="0" w:firstLineChars="0"/>
        <w:jc w:val="both"/>
        <w:textAlignment w:val="auto"/>
        <w:outlineLvl w:val="3"/>
        <w:rPr>
          <w:rFonts w:ascii="楷体" w:hAnsi="楷体" w:eastAsia="楷体" w:cs="仿宋"/>
          <w:sz w:val="28"/>
          <w:szCs w:val="28"/>
        </w:rPr>
      </w:pPr>
      <w:r>
        <w:rPr>
          <w:rFonts w:hint="eastAsia" w:ascii="楷体" w:hAnsi="楷体" w:eastAsia="楷体" w:cs="仿宋"/>
          <w:b/>
          <w:bCs/>
          <w:sz w:val="28"/>
          <w:szCs w:val="28"/>
        </w:rPr>
        <w:t>第三节</w:t>
      </w:r>
      <w:r>
        <w:rPr>
          <w:rFonts w:ascii="楷体" w:hAnsi="楷体" w:eastAsia="楷体" w:cs="仿宋"/>
          <w:b/>
          <w:bCs/>
          <w:sz w:val="28"/>
          <w:szCs w:val="28"/>
        </w:rPr>
        <w:t xml:space="preserve"> </w:t>
      </w:r>
      <w:r>
        <w:rPr>
          <w:rFonts w:hint="eastAsia" w:ascii="楷体" w:hAnsi="楷体" w:eastAsia="楷体" w:cs="仿宋"/>
          <w:b/>
          <w:bCs/>
          <w:sz w:val="28"/>
          <w:szCs w:val="28"/>
        </w:rPr>
        <w:t>部门简介</w:t>
      </w:r>
    </w:p>
    <w:p>
      <w:pPr>
        <w:keepNext w:val="0"/>
        <w:keepLines w:val="0"/>
        <w:pageBreakBefore w:val="0"/>
        <w:widowControl w:val="0"/>
        <w:kinsoku/>
        <w:wordWrap/>
        <w:overflowPunct/>
        <w:topLinePunct w:val="0"/>
        <w:autoSpaceDE/>
        <w:autoSpaceDN/>
        <w:bidi w:val="0"/>
        <w:adjustRightInd/>
        <w:snapToGrid/>
        <w:spacing w:after="157" w:afterLines="50" w:line="460" w:lineRule="exact"/>
        <w:ind w:left="0" w:leftChars="0" w:right="0" w:rightChars="0" w:firstLine="555" w:firstLineChars="0"/>
        <w:jc w:val="both"/>
        <w:textAlignment w:val="auto"/>
        <w:outlineLvl w:val="9"/>
        <w:rPr>
          <w:rFonts w:ascii="楷体" w:hAnsi="楷体" w:eastAsia="楷体" w:cs="仿宋"/>
          <w:sz w:val="28"/>
          <w:szCs w:val="28"/>
        </w:rPr>
      </w:pPr>
      <w:r>
        <w:rPr>
          <w:rFonts w:hint="eastAsia" w:ascii="楷体" w:hAnsi="楷体" w:eastAsia="楷体" w:cs="仿宋"/>
          <w:sz w:val="28"/>
          <w:szCs w:val="28"/>
        </w:rPr>
        <w:t>广东金融学院公共管理学院学生会是在院团委、院党总支领导下的全院性的学生团体群众组织。以倡导学生“自我教育，自我管理，自我服务”的原则，代表全院学生的根本利益，全心全意为广大同学服务。坚持“服务为本，创新为魂”的宗旨，提高新一代大学生的综合素质能力。组织带领同学们开展社会服务，充当学校和学生之间的桥梁和纽带，代表学生参与社会事务、社会监督，代表学生参与学校教育和管理事务，维护同学们的正当利益，加强与其他兄弟院的交流与合作。我院学生会设有主席团，及下设的十二个职能部门。</w:t>
      </w:r>
    </w:p>
    <w:p>
      <w:pPr>
        <w:keepNext w:val="0"/>
        <w:keepLines w:val="0"/>
        <w:pageBreakBefore w:val="0"/>
        <w:widowControl w:val="0"/>
        <w:kinsoku/>
        <w:wordWrap/>
        <w:overflowPunct/>
        <w:topLinePunct w:val="0"/>
        <w:autoSpaceDE/>
        <w:autoSpaceDN/>
        <w:bidi w:val="0"/>
        <w:adjustRightInd/>
        <w:snapToGrid/>
        <w:spacing w:before="157" w:beforeLines="50" w:line="460" w:lineRule="exact"/>
        <w:ind w:left="226" w:leftChars="0" w:right="0" w:rightChars="0" w:hanging="226" w:hangingChars="81"/>
        <w:jc w:val="both"/>
        <w:textAlignment w:val="auto"/>
        <w:outlineLvl w:val="9"/>
        <w:rPr>
          <w:rFonts w:ascii="楷体" w:hAnsi="楷体" w:eastAsia="楷体" w:cs="仿宋"/>
          <w:b/>
          <w:bCs/>
          <w:sz w:val="28"/>
          <w:szCs w:val="28"/>
        </w:rPr>
      </w:pPr>
      <w:r>
        <w:rPr>
          <w:rFonts w:hint="eastAsia" w:ascii="楷体" w:hAnsi="楷体" w:eastAsia="楷体" w:cs="仿宋"/>
          <w:b/>
          <w:bCs/>
          <w:sz w:val="28"/>
          <w:szCs w:val="28"/>
        </w:rPr>
        <w:t>（一）主席团</w:t>
      </w:r>
    </w:p>
    <w:p>
      <w:pPr>
        <w:keepNext w:val="0"/>
        <w:keepLines w:val="0"/>
        <w:pageBreakBefore w:val="0"/>
        <w:widowControl w:val="0"/>
        <w:kinsoku/>
        <w:wordWrap/>
        <w:overflowPunct/>
        <w:topLinePunct w:val="0"/>
        <w:autoSpaceDE/>
        <w:autoSpaceDN/>
        <w:bidi w:val="0"/>
        <w:adjustRightInd/>
        <w:snapToGrid/>
        <w:spacing w:after="157" w:afterLines="50" w:line="460" w:lineRule="exact"/>
        <w:ind w:left="0" w:leftChars="0" w:right="0" w:rightChars="0" w:firstLine="555" w:firstLineChars="0"/>
        <w:jc w:val="both"/>
        <w:textAlignment w:val="auto"/>
        <w:outlineLvl w:val="9"/>
        <w:rPr>
          <w:rFonts w:ascii="楷体" w:hAnsi="楷体" w:eastAsia="楷体" w:cs="仿宋"/>
          <w:sz w:val="28"/>
          <w:szCs w:val="28"/>
        </w:rPr>
      </w:pPr>
      <w:r>
        <w:rPr>
          <w:rFonts w:hint="eastAsia" w:ascii="楷体" w:hAnsi="楷体" w:eastAsia="楷体" w:cs="仿宋"/>
          <w:sz w:val="28"/>
          <w:szCs w:val="28"/>
        </w:rPr>
        <w:t>公共管理学院学生会主席团是院学生会的最高决策机构及领导机构，是院学生会的核心机构，有权决定各部门部长的任免事项，负责学生会的全面工作，计划并制定学生会总体工作，指导与监督工作计划的贯彻实施，统筹领导并协调与各院学生组织的工作。</w:t>
      </w:r>
    </w:p>
    <w:p>
      <w:pPr>
        <w:keepNext w:val="0"/>
        <w:keepLines w:val="0"/>
        <w:pageBreakBefore w:val="0"/>
        <w:widowControl w:val="0"/>
        <w:kinsoku/>
        <w:wordWrap/>
        <w:overflowPunct/>
        <w:topLinePunct w:val="0"/>
        <w:autoSpaceDE/>
        <w:autoSpaceDN/>
        <w:bidi w:val="0"/>
        <w:adjustRightInd/>
        <w:snapToGrid/>
        <w:spacing w:before="157" w:beforeLines="50" w:line="460" w:lineRule="exact"/>
        <w:ind w:left="226" w:leftChars="0" w:right="0" w:rightChars="0" w:hanging="226" w:hangingChars="81"/>
        <w:jc w:val="both"/>
        <w:textAlignment w:val="auto"/>
        <w:outlineLvl w:val="9"/>
        <w:rPr>
          <w:rFonts w:ascii="楷体" w:hAnsi="楷体" w:eastAsia="楷体" w:cs="仿宋"/>
          <w:b/>
          <w:bCs/>
          <w:sz w:val="28"/>
          <w:szCs w:val="28"/>
        </w:rPr>
      </w:pPr>
      <w:r>
        <w:rPr>
          <w:rFonts w:hint="eastAsia" w:ascii="楷体" w:hAnsi="楷体" w:eastAsia="楷体" w:cs="仿宋"/>
          <w:b/>
          <w:bCs/>
          <w:sz w:val="28"/>
          <w:szCs w:val="28"/>
        </w:rPr>
        <w:t>（二）秘书部</w:t>
      </w:r>
    </w:p>
    <w:p>
      <w:pPr>
        <w:keepNext w:val="0"/>
        <w:keepLines w:val="0"/>
        <w:pageBreakBefore w:val="0"/>
        <w:widowControl w:val="0"/>
        <w:kinsoku/>
        <w:wordWrap/>
        <w:overflowPunct/>
        <w:topLinePunct w:val="0"/>
        <w:autoSpaceDE/>
        <w:autoSpaceDN/>
        <w:bidi w:val="0"/>
        <w:adjustRightInd/>
        <w:snapToGrid/>
        <w:spacing w:after="157" w:afterLines="50" w:line="460" w:lineRule="exact"/>
        <w:ind w:left="0" w:leftChars="0" w:right="0" w:rightChars="0" w:firstLine="0" w:firstLineChars="0"/>
        <w:jc w:val="both"/>
        <w:textAlignment w:val="auto"/>
        <w:outlineLvl w:val="9"/>
        <w:rPr>
          <w:rFonts w:ascii="楷体" w:hAnsi="楷体" w:eastAsia="楷体" w:cs="仿宋"/>
          <w:sz w:val="28"/>
          <w:szCs w:val="28"/>
        </w:rPr>
      </w:pPr>
      <w:r>
        <w:rPr>
          <w:rFonts w:hint="eastAsia" w:ascii="楷体" w:hAnsi="楷体" w:eastAsia="楷体" w:cs="仿宋"/>
          <w:sz w:val="28"/>
          <w:szCs w:val="28"/>
        </w:rPr>
        <w:t xml:space="preserve">    由主席团直接领导的一个部门，主要工作是协助主席团协调各部门的关系，做好学生会的日常工作，包括通讯，学生会会议的召开，学生会其它各类文件的撰写和打印，全体学生干部档案的归档工作，以及档案资料的管理。同时，负责密切联系秘书系统。</w:t>
      </w:r>
    </w:p>
    <w:p>
      <w:pPr>
        <w:keepNext w:val="0"/>
        <w:keepLines w:val="0"/>
        <w:pageBreakBefore w:val="0"/>
        <w:widowControl w:val="0"/>
        <w:kinsoku/>
        <w:wordWrap/>
        <w:overflowPunct/>
        <w:topLinePunct w:val="0"/>
        <w:autoSpaceDE/>
        <w:autoSpaceDN/>
        <w:bidi w:val="0"/>
        <w:adjustRightInd/>
        <w:snapToGrid/>
        <w:spacing w:before="157" w:beforeLines="50" w:line="460" w:lineRule="exact"/>
        <w:ind w:left="226" w:leftChars="0" w:right="0" w:rightChars="0" w:hanging="226" w:hangingChars="81"/>
        <w:jc w:val="both"/>
        <w:textAlignment w:val="auto"/>
        <w:outlineLvl w:val="9"/>
        <w:rPr>
          <w:rFonts w:hint="eastAsia" w:ascii="楷体" w:hAnsi="楷体" w:eastAsia="楷体" w:cs="仿宋"/>
          <w:sz w:val="28"/>
          <w:szCs w:val="28"/>
        </w:rPr>
      </w:pPr>
      <w:r>
        <w:rPr>
          <w:rFonts w:hint="eastAsia" w:ascii="楷体" w:hAnsi="楷体" w:eastAsia="楷体" w:cs="仿宋"/>
          <w:b/>
          <w:bCs/>
          <w:sz w:val="28"/>
          <w:szCs w:val="28"/>
        </w:rPr>
        <w:t>（三）宣传部</w:t>
      </w:r>
    </w:p>
    <w:p>
      <w:pPr>
        <w:keepNext w:val="0"/>
        <w:keepLines w:val="0"/>
        <w:pageBreakBefore w:val="0"/>
        <w:widowControl w:val="0"/>
        <w:kinsoku/>
        <w:wordWrap/>
        <w:overflowPunct/>
        <w:topLinePunct w:val="0"/>
        <w:autoSpaceDE/>
        <w:autoSpaceDN/>
        <w:bidi w:val="0"/>
        <w:adjustRightInd/>
        <w:snapToGrid/>
        <w:spacing w:after="157" w:afterLines="50" w:line="460" w:lineRule="exact"/>
        <w:ind w:left="0" w:leftChars="0" w:right="0" w:rightChars="0" w:firstLine="0" w:firstLineChars="0"/>
        <w:jc w:val="both"/>
        <w:textAlignment w:val="auto"/>
        <w:outlineLvl w:val="9"/>
        <w:rPr>
          <w:rFonts w:hint="eastAsia" w:ascii="楷体" w:hAnsi="楷体" w:eastAsia="楷体" w:cs="仿宋"/>
          <w:b/>
          <w:bCs/>
          <w:sz w:val="28"/>
          <w:szCs w:val="28"/>
        </w:rPr>
      </w:pPr>
      <w:r>
        <w:rPr>
          <w:rFonts w:hint="eastAsia" w:ascii="楷体" w:hAnsi="楷体" w:eastAsia="楷体" w:cs="仿宋"/>
          <w:sz w:val="28"/>
          <w:szCs w:val="28"/>
          <w:lang w:val="en-US" w:eastAsia="zh-CN"/>
        </w:rPr>
        <w:t xml:space="preserve"> </w:t>
      </w:r>
      <w:r>
        <w:rPr>
          <w:rFonts w:hint="eastAsia" w:ascii="楷体" w:hAnsi="楷体" w:eastAsia="楷体" w:cs="仿宋"/>
          <w:sz w:val="28"/>
          <w:szCs w:val="28"/>
        </w:rPr>
        <w:t>配合院团委、院学生会做好大型活动的宣传工作，负责学生会活动的整体宣传，指导院的宣传工作,是一个展示公共管理学院风采的窗口和平台，主要协助学生会各部门组织、开展有关活动，对院里各种活动进行最有效、最及时、最有创意的宣传。</w:t>
      </w:r>
    </w:p>
    <w:p>
      <w:pPr>
        <w:keepNext w:val="0"/>
        <w:keepLines w:val="0"/>
        <w:pageBreakBefore w:val="0"/>
        <w:widowControl w:val="0"/>
        <w:kinsoku/>
        <w:wordWrap/>
        <w:overflowPunct/>
        <w:topLinePunct w:val="0"/>
        <w:autoSpaceDE/>
        <w:autoSpaceDN/>
        <w:bidi w:val="0"/>
        <w:adjustRightInd/>
        <w:snapToGrid/>
        <w:spacing w:before="157" w:beforeLines="50" w:line="460" w:lineRule="exact"/>
        <w:ind w:left="226" w:leftChars="0" w:right="0" w:rightChars="0" w:hanging="226" w:hangingChars="81"/>
        <w:jc w:val="both"/>
        <w:textAlignment w:val="auto"/>
        <w:outlineLvl w:val="9"/>
        <w:rPr>
          <w:rFonts w:ascii="楷体" w:hAnsi="楷体" w:eastAsia="楷体" w:cs="仿宋"/>
          <w:b/>
          <w:bCs/>
          <w:sz w:val="28"/>
          <w:szCs w:val="28"/>
        </w:rPr>
      </w:pPr>
      <w:r>
        <w:rPr>
          <w:rFonts w:hint="eastAsia" w:ascii="楷体" w:hAnsi="楷体" w:eastAsia="楷体" w:cs="仿宋"/>
          <w:b/>
          <w:bCs/>
          <w:sz w:val="28"/>
          <w:szCs w:val="28"/>
        </w:rPr>
        <w:t>（四）学习部</w:t>
      </w:r>
    </w:p>
    <w:p>
      <w:pPr>
        <w:keepNext w:val="0"/>
        <w:keepLines w:val="0"/>
        <w:pageBreakBefore w:val="0"/>
        <w:widowControl w:val="0"/>
        <w:kinsoku/>
        <w:wordWrap/>
        <w:overflowPunct/>
        <w:topLinePunct w:val="0"/>
        <w:autoSpaceDE/>
        <w:autoSpaceDN/>
        <w:bidi w:val="0"/>
        <w:adjustRightInd/>
        <w:snapToGrid/>
        <w:spacing w:after="157" w:afterLines="50" w:line="460" w:lineRule="exact"/>
        <w:ind w:left="0" w:leftChars="0" w:right="0" w:rightChars="0" w:firstLine="0" w:firstLineChars="0"/>
        <w:jc w:val="both"/>
        <w:textAlignment w:val="auto"/>
        <w:outlineLvl w:val="9"/>
        <w:rPr>
          <w:rFonts w:ascii="楷体" w:hAnsi="楷体" w:eastAsia="楷体" w:cs="仿宋"/>
          <w:sz w:val="28"/>
          <w:szCs w:val="28"/>
        </w:rPr>
      </w:pPr>
      <w:r>
        <w:rPr>
          <w:rFonts w:hint="eastAsia" w:ascii="楷体" w:hAnsi="楷体" w:eastAsia="楷体" w:cs="仿宋"/>
          <w:sz w:val="28"/>
          <w:szCs w:val="28"/>
        </w:rPr>
        <w:t xml:space="preserve">    与团总支学术调研部定期开展“学调杯”、银行技能大赛、院内调研等学术性比赛，提供良好的学术氛围，端正学生的学习态度，提高学习热情。负责管理我院辩论队，并协助组织参加校级辩论赛，负责“百佳自强自立之星”的评选工作。收集各班学习情况并进行各项评优，统计我院综合测评成绩以及创新学分，完成各项评优工作及奖学金的评选，对等级考试进行记录，促进学校及我院的学风建设，为同学们营造良好的学习氛围。</w:t>
      </w:r>
    </w:p>
    <w:p>
      <w:pPr>
        <w:keepNext w:val="0"/>
        <w:keepLines w:val="0"/>
        <w:pageBreakBefore w:val="0"/>
        <w:widowControl w:val="0"/>
        <w:kinsoku/>
        <w:wordWrap/>
        <w:overflowPunct/>
        <w:topLinePunct w:val="0"/>
        <w:autoSpaceDE/>
        <w:autoSpaceDN/>
        <w:bidi w:val="0"/>
        <w:adjustRightInd/>
        <w:snapToGrid/>
        <w:spacing w:before="157" w:beforeLines="50" w:line="460" w:lineRule="exact"/>
        <w:ind w:left="226" w:leftChars="0" w:right="0" w:rightChars="0" w:hanging="226" w:hangingChars="81"/>
        <w:jc w:val="both"/>
        <w:textAlignment w:val="auto"/>
        <w:outlineLvl w:val="9"/>
        <w:rPr>
          <w:rFonts w:ascii="楷体" w:hAnsi="楷体" w:eastAsia="楷体" w:cs="仿宋"/>
          <w:b/>
          <w:bCs/>
          <w:sz w:val="28"/>
          <w:szCs w:val="28"/>
        </w:rPr>
      </w:pPr>
      <w:r>
        <w:rPr>
          <w:rFonts w:hint="eastAsia" w:ascii="楷体" w:hAnsi="楷体" w:eastAsia="楷体" w:cs="仿宋"/>
          <w:b/>
          <w:bCs/>
          <w:sz w:val="28"/>
          <w:szCs w:val="28"/>
        </w:rPr>
        <w:t>（五）外联部</w:t>
      </w:r>
    </w:p>
    <w:p>
      <w:pPr>
        <w:keepNext w:val="0"/>
        <w:keepLines w:val="0"/>
        <w:pageBreakBefore w:val="0"/>
        <w:widowControl w:val="0"/>
        <w:kinsoku/>
        <w:wordWrap/>
        <w:overflowPunct/>
        <w:topLinePunct w:val="0"/>
        <w:autoSpaceDE/>
        <w:autoSpaceDN/>
        <w:bidi w:val="0"/>
        <w:adjustRightInd/>
        <w:snapToGrid/>
        <w:spacing w:after="157" w:afterLines="50" w:line="460" w:lineRule="exact"/>
        <w:ind w:left="0" w:leftChars="0" w:right="0" w:rightChars="0" w:firstLine="0" w:firstLineChars="0"/>
        <w:jc w:val="both"/>
        <w:textAlignment w:val="auto"/>
        <w:outlineLvl w:val="9"/>
        <w:rPr>
          <w:rFonts w:ascii="楷体" w:hAnsi="楷体" w:eastAsia="楷体" w:cs="仿宋"/>
          <w:sz w:val="28"/>
          <w:szCs w:val="28"/>
        </w:rPr>
      </w:pPr>
      <w:r>
        <w:rPr>
          <w:rFonts w:hint="eastAsia" w:ascii="楷体" w:hAnsi="楷体" w:eastAsia="楷体" w:cs="仿宋"/>
          <w:sz w:val="28"/>
          <w:szCs w:val="28"/>
        </w:rPr>
        <w:t xml:space="preserve">    负责学生会的对外联系工作，组织与外校的学生交流活动，协助各部门与外校的对口联谊活动；协调我院与校内各学生组织、团体的关院；协助团总支公关部举办公共管理学院 “公银杯”模拟职业大赛”；组织策划与企业的合作，以求得“双赢”的局面，为学生会提供一定的活动资金。</w:t>
      </w:r>
    </w:p>
    <w:p>
      <w:pPr>
        <w:keepNext w:val="0"/>
        <w:keepLines w:val="0"/>
        <w:pageBreakBefore w:val="0"/>
        <w:widowControl w:val="0"/>
        <w:kinsoku/>
        <w:wordWrap/>
        <w:overflowPunct/>
        <w:topLinePunct w:val="0"/>
        <w:autoSpaceDE/>
        <w:autoSpaceDN/>
        <w:bidi w:val="0"/>
        <w:adjustRightInd/>
        <w:snapToGrid/>
        <w:spacing w:before="157" w:beforeLines="50" w:line="460" w:lineRule="exact"/>
        <w:ind w:left="226" w:leftChars="0" w:right="0" w:rightChars="0" w:hanging="226" w:hangingChars="81"/>
        <w:jc w:val="both"/>
        <w:textAlignment w:val="auto"/>
        <w:outlineLvl w:val="9"/>
        <w:rPr>
          <w:rFonts w:ascii="楷体" w:hAnsi="楷体" w:eastAsia="楷体" w:cs="仿宋"/>
          <w:b/>
          <w:bCs/>
          <w:sz w:val="28"/>
          <w:szCs w:val="28"/>
        </w:rPr>
      </w:pPr>
      <w:r>
        <w:rPr>
          <w:rFonts w:hint="eastAsia" w:ascii="楷体" w:hAnsi="楷体" w:eastAsia="楷体" w:cs="仿宋"/>
          <w:b/>
          <w:bCs/>
          <w:sz w:val="28"/>
          <w:szCs w:val="28"/>
        </w:rPr>
        <w:t>（六）文娱部</w:t>
      </w:r>
    </w:p>
    <w:p>
      <w:pPr>
        <w:keepNext w:val="0"/>
        <w:keepLines w:val="0"/>
        <w:pageBreakBefore w:val="0"/>
        <w:widowControl w:val="0"/>
        <w:kinsoku/>
        <w:wordWrap/>
        <w:overflowPunct/>
        <w:topLinePunct w:val="0"/>
        <w:autoSpaceDE/>
        <w:autoSpaceDN/>
        <w:bidi w:val="0"/>
        <w:adjustRightInd/>
        <w:snapToGrid/>
        <w:spacing w:after="157" w:afterLines="50" w:line="460" w:lineRule="exact"/>
        <w:ind w:left="0" w:leftChars="0" w:right="0" w:rightChars="0" w:firstLine="0" w:firstLineChars="0"/>
        <w:jc w:val="both"/>
        <w:textAlignment w:val="auto"/>
        <w:outlineLvl w:val="9"/>
        <w:rPr>
          <w:rFonts w:ascii="楷体" w:hAnsi="楷体" w:eastAsia="楷体" w:cs="仿宋"/>
          <w:sz w:val="28"/>
          <w:szCs w:val="28"/>
        </w:rPr>
      </w:pPr>
      <w:r>
        <w:rPr>
          <w:rFonts w:hint="eastAsia" w:ascii="楷体" w:hAnsi="楷体" w:eastAsia="楷体" w:cs="仿宋"/>
          <w:sz w:val="28"/>
          <w:szCs w:val="28"/>
        </w:rPr>
        <w:t xml:space="preserve">    丰富同学的大学生活开展各类文艺活动</w:t>
      </w:r>
      <w:r>
        <w:rPr>
          <w:rFonts w:ascii="楷体" w:hAnsi="楷体" w:eastAsia="楷体" w:cs="仿宋"/>
          <w:sz w:val="28"/>
          <w:szCs w:val="28"/>
        </w:rPr>
        <w:t xml:space="preserve"> ,</w:t>
      </w:r>
      <w:r>
        <w:rPr>
          <w:rFonts w:hint="eastAsia" w:ascii="楷体" w:hAnsi="楷体" w:eastAsia="楷体" w:cs="仿宋"/>
          <w:sz w:val="28"/>
          <w:szCs w:val="28"/>
        </w:rPr>
        <w:t>激发同学们的青春热情</w:t>
      </w:r>
      <w:r>
        <w:rPr>
          <w:rFonts w:ascii="楷体" w:hAnsi="楷体" w:eastAsia="楷体" w:cs="仿宋"/>
          <w:sz w:val="28"/>
          <w:szCs w:val="28"/>
        </w:rPr>
        <w:t>,</w:t>
      </w:r>
      <w:r>
        <w:rPr>
          <w:rFonts w:hint="eastAsia" w:ascii="楷体" w:hAnsi="楷体" w:eastAsia="楷体" w:cs="仿宋"/>
          <w:sz w:val="28"/>
          <w:szCs w:val="28"/>
        </w:rPr>
        <w:t>为同学提供一个展现自我的舞台</w:t>
      </w:r>
      <w:r>
        <w:rPr>
          <w:rFonts w:ascii="楷体" w:hAnsi="楷体" w:eastAsia="楷体" w:cs="仿宋"/>
          <w:sz w:val="28"/>
          <w:szCs w:val="28"/>
        </w:rPr>
        <w:t>,</w:t>
      </w:r>
      <w:r>
        <w:rPr>
          <w:rFonts w:hint="eastAsia" w:ascii="楷体" w:hAnsi="楷体" w:eastAsia="楷体" w:cs="仿宋"/>
          <w:sz w:val="28"/>
          <w:szCs w:val="28"/>
        </w:rPr>
        <w:t>使校园生活更具有色。负责校、院各种文娱活动和演出比赛的动员工作，选拔安排人员参赛表演，组织策划并举办全院性质的各种类型、主题的文艺晚会及比赛，帮助同学们活跃身心，陶冶情操，提高艺术修养。组建本院文艺团的各类有关特长队。</w:t>
      </w:r>
    </w:p>
    <w:p>
      <w:pPr>
        <w:keepNext w:val="0"/>
        <w:keepLines w:val="0"/>
        <w:pageBreakBefore w:val="0"/>
        <w:widowControl w:val="0"/>
        <w:kinsoku/>
        <w:wordWrap/>
        <w:overflowPunct/>
        <w:topLinePunct w:val="0"/>
        <w:autoSpaceDE/>
        <w:autoSpaceDN/>
        <w:bidi w:val="0"/>
        <w:adjustRightInd/>
        <w:snapToGrid/>
        <w:spacing w:before="157" w:beforeLines="50" w:line="460" w:lineRule="exact"/>
        <w:ind w:left="226" w:leftChars="0" w:right="0" w:rightChars="0" w:hanging="226" w:hangingChars="81"/>
        <w:jc w:val="both"/>
        <w:textAlignment w:val="auto"/>
        <w:outlineLvl w:val="9"/>
        <w:rPr>
          <w:rFonts w:ascii="楷体" w:hAnsi="楷体" w:eastAsia="楷体" w:cs="仿宋"/>
          <w:b/>
          <w:bCs/>
          <w:sz w:val="28"/>
          <w:szCs w:val="28"/>
        </w:rPr>
      </w:pPr>
      <w:r>
        <w:rPr>
          <w:rFonts w:hint="eastAsia" w:ascii="楷体" w:hAnsi="楷体" w:eastAsia="楷体" w:cs="仿宋"/>
          <w:b/>
          <w:bCs/>
          <w:sz w:val="28"/>
          <w:szCs w:val="28"/>
        </w:rPr>
        <w:t>（七）体育部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0"/>
        <w:jc w:val="both"/>
        <w:textAlignment w:val="auto"/>
        <w:outlineLvl w:val="9"/>
        <w:rPr>
          <w:rFonts w:hint="eastAsia" w:ascii="楷体" w:hAnsi="楷体" w:eastAsia="楷体" w:cs="仿宋"/>
          <w:sz w:val="28"/>
          <w:szCs w:val="28"/>
        </w:rPr>
      </w:pPr>
      <w:r>
        <w:rPr>
          <w:rFonts w:hint="eastAsia" w:ascii="楷体" w:hAnsi="楷体" w:eastAsia="楷体" w:cs="仿宋"/>
          <w:sz w:val="28"/>
          <w:szCs w:val="28"/>
        </w:rPr>
        <w:t>负责群众性业余体育活动，动员和组织校内、校际间的各种体育运动会和单项体育比赛，配合体育教研室组织学校各类体育训练队，</w:t>
      </w:r>
    </w:p>
    <w:p>
      <w:pPr>
        <w:keepNext w:val="0"/>
        <w:keepLines w:val="0"/>
        <w:pageBreakBefore w:val="0"/>
        <w:widowControl w:val="0"/>
        <w:kinsoku/>
        <w:wordWrap/>
        <w:overflowPunct/>
        <w:topLinePunct w:val="0"/>
        <w:autoSpaceDE/>
        <w:autoSpaceDN/>
        <w:bidi w:val="0"/>
        <w:adjustRightInd/>
        <w:snapToGrid/>
        <w:spacing w:after="157" w:afterLines="50" w:line="460" w:lineRule="exact"/>
        <w:ind w:right="0" w:rightChars="0"/>
        <w:jc w:val="both"/>
        <w:textAlignment w:val="auto"/>
        <w:outlineLvl w:val="9"/>
        <w:rPr>
          <w:rFonts w:ascii="楷体" w:hAnsi="楷体" w:eastAsia="楷体" w:cs="仿宋"/>
          <w:sz w:val="28"/>
          <w:szCs w:val="28"/>
        </w:rPr>
      </w:pPr>
      <w:r>
        <w:rPr>
          <w:rFonts w:hint="eastAsia" w:ascii="楷体" w:hAnsi="楷体" w:eastAsia="楷体" w:cs="仿宋"/>
          <w:sz w:val="28"/>
          <w:szCs w:val="28"/>
        </w:rPr>
        <w:t>提高学生体育锻炼的热情，增强学生的身体素质，塑造我院健康的形象。</w:t>
      </w:r>
    </w:p>
    <w:p>
      <w:pPr>
        <w:keepNext w:val="0"/>
        <w:keepLines w:val="0"/>
        <w:pageBreakBefore w:val="0"/>
        <w:widowControl w:val="0"/>
        <w:kinsoku/>
        <w:wordWrap/>
        <w:overflowPunct/>
        <w:topLinePunct w:val="0"/>
        <w:autoSpaceDE/>
        <w:autoSpaceDN/>
        <w:bidi w:val="0"/>
        <w:adjustRightInd/>
        <w:snapToGrid/>
        <w:spacing w:before="157" w:beforeLines="50" w:line="460" w:lineRule="exact"/>
        <w:ind w:left="226" w:leftChars="0" w:right="0" w:rightChars="0" w:hanging="226" w:hangingChars="81"/>
        <w:jc w:val="both"/>
        <w:textAlignment w:val="auto"/>
        <w:outlineLvl w:val="9"/>
        <w:rPr>
          <w:rFonts w:hint="eastAsia" w:ascii="楷体" w:hAnsi="楷体" w:eastAsia="楷体" w:cs="仿宋"/>
          <w:sz w:val="28"/>
          <w:szCs w:val="28"/>
        </w:rPr>
      </w:pPr>
      <w:r>
        <w:rPr>
          <w:rFonts w:hint="eastAsia" w:ascii="楷体" w:hAnsi="楷体" w:eastAsia="楷体" w:cs="仿宋"/>
          <w:b/>
          <w:bCs/>
          <w:sz w:val="28"/>
          <w:szCs w:val="28"/>
        </w:rPr>
        <w:t>（八）网络媒体中心</w:t>
      </w:r>
    </w:p>
    <w:p>
      <w:pPr>
        <w:keepNext w:val="0"/>
        <w:keepLines w:val="0"/>
        <w:pageBreakBefore w:val="0"/>
        <w:widowControl w:val="0"/>
        <w:kinsoku/>
        <w:wordWrap/>
        <w:overflowPunct/>
        <w:topLinePunct w:val="0"/>
        <w:autoSpaceDE/>
        <w:autoSpaceDN/>
        <w:bidi w:val="0"/>
        <w:adjustRightInd/>
        <w:snapToGrid/>
        <w:spacing w:after="157" w:afterLines="50" w:line="460" w:lineRule="exact"/>
        <w:ind w:left="0" w:leftChars="0" w:right="0" w:rightChars="0" w:firstLine="560" w:firstLineChars="200"/>
        <w:jc w:val="both"/>
        <w:textAlignment w:val="auto"/>
        <w:outlineLvl w:val="9"/>
        <w:rPr>
          <w:rFonts w:ascii="楷体" w:hAnsi="楷体" w:eastAsia="楷体" w:cs="仿宋"/>
          <w:sz w:val="28"/>
          <w:szCs w:val="28"/>
        </w:rPr>
      </w:pPr>
      <w:r>
        <w:rPr>
          <w:rFonts w:hint="eastAsia" w:ascii="楷体" w:hAnsi="楷体" w:eastAsia="楷体" w:cs="仿宋"/>
          <w:sz w:val="28"/>
          <w:szCs w:val="28"/>
        </w:rPr>
        <w:t>网络媒体中心充分利用网络的作用做好学生会的对外宣传和信息收集工作，主要负责院内活动宣传单、宣传视频、活动PPT、推文的设计与制作，活动的拍摄记录等，为学生会日常运作提供技术支持。</w:t>
      </w:r>
    </w:p>
    <w:p>
      <w:pPr>
        <w:keepNext w:val="0"/>
        <w:keepLines w:val="0"/>
        <w:pageBreakBefore w:val="0"/>
        <w:widowControl w:val="0"/>
        <w:kinsoku/>
        <w:wordWrap/>
        <w:overflowPunct/>
        <w:topLinePunct w:val="0"/>
        <w:autoSpaceDE/>
        <w:autoSpaceDN/>
        <w:bidi w:val="0"/>
        <w:adjustRightInd/>
        <w:snapToGrid/>
        <w:spacing w:before="157" w:beforeLines="50" w:line="460" w:lineRule="exact"/>
        <w:ind w:left="226" w:leftChars="0" w:right="0" w:rightChars="0" w:hanging="226" w:hangingChars="81"/>
        <w:jc w:val="both"/>
        <w:textAlignment w:val="auto"/>
        <w:outlineLvl w:val="9"/>
        <w:rPr>
          <w:rFonts w:ascii="楷体" w:hAnsi="楷体" w:eastAsia="楷体" w:cs="仿宋"/>
          <w:b/>
          <w:bCs/>
          <w:sz w:val="28"/>
          <w:szCs w:val="28"/>
        </w:rPr>
      </w:pPr>
      <w:r>
        <w:rPr>
          <w:rFonts w:hint="eastAsia" w:ascii="楷体" w:hAnsi="楷体" w:eastAsia="楷体" w:cs="仿宋"/>
          <w:b/>
          <w:bCs/>
          <w:sz w:val="28"/>
          <w:szCs w:val="28"/>
        </w:rPr>
        <w:t>（九）纪检卫生部</w:t>
      </w:r>
    </w:p>
    <w:p>
      <w:pPr>
        <w:keepNext w:val="0"/>
        <w:keepLines w:val="0"/>
        <w:pageBreakBefore w:val="0"/>
        <w:widowControl w:val="0"/>
        <w:kinsoku/>
        <w:wordWrap/>
        <w:overflowPunct/>
        <w:topLinePunct w:val="0"/>
        <w:autoSpaceDE/>
        <w:autoSpaceDN/>
        <w:bidi w:val="0"/>
        <w:adjustRightInd/>
        <w:snapToGrid/>
        <w:spacing w:after="157" w:afterLines="50" w:line="460" w:lineRule="exact"/>
        <w:ind w:left="0" w:leftChars="0" w:right="0" w:rightChars="0" w:firstLine="0" w:firstLineChars="0"/>
        <w:jc w:val="both"/>
        <w:textAlignment w:val="auto"/>
        <w:outlineLvl w:val="9"/>
        <w:rPr>
          <w:rFonts w:ascii="楷体" w:hAnsi="楷体" w:eastAsia="楷体" w:cs="仿宋"/>
          <w:sz w:val="28"/>
          <w:szCs w:val="28"/>
        </w:rPr>
      </w:pPr>
      <w:r>
        <w:rPr>
          <w:rFonts w:hint="eastAsia" w:ascii="楷体" w:hAnsi="楷体" w:eastAsia="楷体" w:cs="仿宋"/>
          <w:sz w:val="28"/>
          <w:szCs w:val="28"/>
        </w:rPr>
        <w:t xml:space="preserve">    主要负责纪律检查和卫生检查，配合校保卫部门负责全校的安全保卫工作，带领宿管中心维护寝室及其他公共场合的正常秩序。检查并监督早读、正课的出勤情况，及时反馈给老师，并对大功率不定时抽检，举办每年一次的纪检卫生教育月特色活动，培养同学们良好的纪律习惯。同时配合院团委、院学生会，领导卫生管理委员会及各班卫生小组对全院学生宿舍进行卫生监督、管理与评比，同时为同学们提供一个安全舒适的生活环境。</w:t>
      </w:r>
    </w:p>
    <w:p>
      <w:pPr>
        <w:keepNext w:val="0"/>
        <w:keepLines w:val="0"/>
        <w:pageBreakBefore w:val="0"/>
        <w:widowControl w:val="0"/>
        <w:kinsoku/>
        <w:wordWrap/>
        <w:overflowPunct/>
        <w:topLinePunct w:val="0"/>
        <w:autoSpaceDE/>
        <w:autoSpaceDN/>
        <w:bidi w:val="0"/>
        <w:adjustRightInd/>
        <w:snapToGrid/>
        <w:spacing w:before="157" w:beforeLines="50" w:line="460" w:lineRule="exact"/>
        <w:ind w:left="226" w:leftChars="0" w:right="0" w:rightChars="0" w:hanging="226" w:hangingChars="81"/>
        <w:jc w:val="both"/>
        <w:textAlignment w:val="auto"/>
        <w:outlineLvl w:val="9"/>
        <w:rPr>
          <w:rFonts w:ascii="楷体" w:hAnsi="楷体" w:eastAsia="楷体" w:cs="仿宋"/>
          <w:b/>
          <w:bCs/>
          <w:sz w:val="28"/>
          <w:szCs w:val="28"/>
        </w:rPr>
      </w:pPr>
      <w:r>
        <w:rPr>
          <w:rFonts w:hint="eastAsia" w:ascii="楷体" w:hAnsi="楷体" w:eastAsia="楷体" w:cs="仿宋"/>
          <w:b/>
          <w:bCs/>
          <w:sz w:val="28"/>
          <w:szCs w:val="28"/>
        </w:rPr>
        <w:t>（十）生活部</w:t>
      </w:r>
    </w:p>
    <w:p>
      <w:pPr>
        <w:keepNext w:val="0"/>
        <w:keepLines w:val="0"/>
        <w:pageBreakBefore w:val="0"/>
        <w:widowControl w:val="0"/>
        <w:kinsoku/>
        <w:wordWrap/>
        <w:overflowPunct/>
        <w:topLinePunct w:val="0"/>
        <w:autoSpaceDE/>
        <w:autoSpaceDN/>
        <w:bidi w:val="0"/>
        <w:adjustRightInd/>
        <w:snapToGrid/>
        <w:spacing w:after="157" w:afterLines="50" w:line="460" w:lineRule="exact"/>
        <w:ind w:left="0" w:leftChars="0" w:right="0" w:rightChars="0" w:firstLine="555" w:firstLineChars="0"/>
        <w:jc w:val="both"/>
        <w:textAlignment w:val="auto"/>
        <w:outlineLvl w:val="9"/>
        <w:rPr>
          <w:rFonts w:ascii="楷体" w:hAnsi="楷体" w:eastAsia="楷体" w:cs="仿宋"/>
          <w:sz w:val="28"/>
          <w:szCs w:val="28"/>
        </w:rPr>
      </w:pPr>
      <w:r>
        <w:rPr>
          <w:rFonts w:hint="eastAsia" w:ascii="楷体" w:hAnsi="楷体" w:eastAsia="楷体" w:cs="仿宋"/>
          <w:sz w:val="28"/>
          <w:szCs w:val="28"/>
        </w:rPr>
        <w:t>一个归属公共管理学院学生会和校权益部管理的部门。与学生日常生活密切相关，以服务同学为宗旨，目的是为了让学生的校园生活更加便利和得到保障。</w:t>
      </w:r>
    </w:p>
    <w:p>
      <w:pPr>
        <w:keepNext w:val="0"/>
        <w:keepLines w:val="0"/>
        <w:pageBreakBefore w:val="0"/>
        <w:widowControl w:val="0"/>
        <w:kinsoku/>
        <w:wordWrap/>
        <w:overflowPunct/>
        <w:topLinePunct w:val="0"/>
        <w:autoSpaceDE/>
        <w:autoSpaceDN/>
        <w:bidi w:val="0"/>
        <w:adjustRightInd/>
        <w:snapToGrid/>
        <w:spacing w:before="157" w:beforeLines="50" w:line="460" w:lineRule="exact"/>
        <w:ind w:left="226" w:leftChars="0" w:right="0" w:rightChars="0" w:hanging="226" w:hangingChars="81"/>
        <w:jc w:val="both"/>
        <w:textAlignment w:val="auto"/>
        <w:outlineLvl w:val="9"/>
        <w:rPr>
          <w:rFonts w:ascii="楷体" w:hAnsi="楷体" w:eastAsia="楷体" w:cs="仿宋"/>
          <w:b/>
          <w:bCs/>
          <w:sz w:val="28"/>
          <w:szCs w:val="28"/>
        </w:rPr>
      </w:pPr>
      <w:r>
        <w:rPr>
          <w:rFonts w:hint="eastAsia" w:ascii="楷体" w:hAnsi="楷体" w:eastAsia="楷体" w:cs="仿宋"/>
          <w:b/>
          <w:bCs/>
          <w:sz w:val="28"/>
          <w:szCs w:val="28"/>
        </w:rPr>
        <w:t>（十一）心理健康服务中心</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楷体" w:hAnsi="楷体" w:eastAsia="楷体" w:cs="仿宋"/>
          <w:sz w:val="28"/>
          <w:szCs w:val="28"/>
        </w:rPr>
      </w:pPr>
      <w:r>
        <w:rPr>
          <w:rFonts w:hint="eastAsia" w:ascii="楷体" w:hAnsi="楷体" w:eastAsia="楷体" w:cs="仿宋"/>
          <w:sz w:val="28"/>
          <w:szCs w:val="28"/>
        </w:rPr>
        <w:t>以“以生为本，关爱心灵，引领美好生活”为宗旨，下设心协和女生部，由前女生部发展而来，今后会更加侧重于关注和调整我院全体同学的心理健康状况。我们会定期收集宿舍气象表和班级月度心理表，及时了解大家近期心理状况，并每年组织不同主题的女生大会，让女生们更好地了解自己保护自己；不定时进行晚归检查，确保大家人身安全；在运动会期间组织拉拉队为我院运动员加油鼓劲；每年男生节与女生月策划举办不同的活动，丰富大家课余生活；心理月将配合校心协开展手语操比赛等特色活动，配合指导老师完成心理辅导工</w:t>
      </w:r>
    </w:p>
    <w:p>
      <w:pPr>
        <w:keepNext w:val="0"/>
        <w:keepLines w:val="0"/>
        <w:pageBreakBefore w:val="0"/>
        <w:widowControl w:val="0"/>
        <w:kinsoku/>
        <w:wordWrap/>
        <w:overflowPunct/>
        <w:topLinePunct w:val="0"/>
        <w:autoSpaceDE/>
        <w:autoSpaceDN/>
        <w:bidi w:val="0"/>
        <w:adjustRightInd/>
        <w:snapToGrid/>
        <w:spacing w:after="157" w:afterLines="50" w:line="460" w:lineRule="exact"/>
        <w:ind w:right="0" w:rightChars="0"/>
        <w:jc w:val="both"/>
        <w:textAlignment w:val="auto"/>
        <w:outlineLvl w:val="9"/>
        <w:rPr>
          <w:rFonts w:ascii="楷体" w:hAnsi="楷体" w:eastAsia="楷体" w:cs="仿宋"/>
          <w:sz w:val="28"/>
          <w:szCs w:val="28"/>
        </w:rPr>
      </w:pPr>
      <w:r>
        <w:rPr>
          <w:rFonts w:hint="eastAsia" w:ascii="楷体" w:hAnsi="楷体" w:eastAsia="楷体" w:cs="仿宋"/>
          <w:sz w:val="28"/>
          <w:szCs w:val="28"/>
        </w:rPr>
        <w:t>作，为我院学子创造良好的心理健康服务平台。</w:t>
      </w:r>
      <w:r>
        <w:rPr>
          <w:rFonts w:ascii="楷体" w:hAnsi="楷体" w:eastAsia="楷体"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before="157" w:beforeLines="50" w:line="460" w:lineRule="exact"/>
        <w:ind w:left="226" w:leftChars="0" w:right="0" w:rightChars="0" w:hanging="226" w:hangingChars="81"/>
        <w:jc w:val="both"/>
        <w:textAlignment w:val="auto"/>
        <w:outlineLvl w:val="9"/>
        <w:rPr>
          <w:rFonts w:ascii="楷体" w:hAnsi="楷体" w:eastAsia="楷体" w:cs="仿宋"/>
          <w:b/>
          <w:bCs/>
          <w:sz w:val="28"/>
          <w:szCs w:val="28"/>
        </w:rPr>
      </w:pPr>
      <w:r>
        <w:rPr>
          <w:rFonts w:hint="eastAsia" w:ascii="楷体" w:hAnsi="楷体" w:eastAsia="楷体" w:cs="仿宋"/>
          <w:b/>
          <w:bCs/>
          <w:sz w:val="28"/>
          <w:szCs w:val="28"/>
        </w:rPr>
        <w:t>（十二）就业指导服务中心</w:t>
      </w:r>
    </w:p>
    <w:p>
      <w:pPr>
        <w:keepNext w:val="0"/>
        <w:keepLines w:val="0"/>
        <w:pageBreakBefore w:val="0"/>
        <w:widowControl w:val="0"/>
        <w:kinsoku/>
        <w:wordWrap/>
        <w:overflowPunct/>
        <w:topLinePunct w:val="0"/>
        <w:autoSpaceDE/>
        <w:autoSpaceDN/>
        <w:bidi w:val="0"/>
        <w:adjustRightInd/>
        <w:snapToGrid/>
        <w:spacing w:after="157" w:afterLines="50" w:line="460" w:lineRule="exact"/>
        <w:ind w:left="0" w:leftChars="0" w:right="0" w:rightChars="0" w:firstLine="560" w:firstLineChars="0"/>
        <w:jc w:val="both"/>
        <w:textAlignment w:val="auto"/>
        <w:outlineLvl w:val="9"/>
        <w:rPr>
          <w:rFonts w:ascii="楷体" w:hAnsi="楷体" w:eastAsia="楷体" w:cs="仿宋"/>
          <w:sz w:val="28"/>
          <w:szCs w:val="28"/>
        </w:rPr>
      </w:pPr>
      <w:r>
        <w:rPr>
          <w:rFonts w:hint="eastAsia" w:ascii="楷体" w:hAnsi="楷体" w:eastAsia="楷体" w:cs="仿宋"/>
          <w:sz w:val="28"/>
          <w:szCs w:val="28"/>
        </w:rPr>
        <w:t>负责协调和安排组织有关毕业班就业的各项工作。根据国家的就业方针、政策和规定以及学校的有关要求，制定我院毕业生就业工作实施方案，负责收集毕业生的就业信息，开展毕业生就业需求见面和双向选择活动，及时传递各招聘单位的用人需求信息，组织各场招聘会，配合院里老师完成毕业生相关工作，为我院学子创造良好的就业服务平台。</w:t>
      </w:r>
    </w:p>
    <w:p>
      <w:pPr>
        <w:keepNext w:val="0"/>
        <w:keepLines w:val="0"/>
        <w:pageBreakBefore w:val="0"/>
        <w:widowControl w:val="0"/>
        <w:kinsoku/>
        <w:wordWrap/>
        <w:overflowPunct/>
        <w:topLinePunct w:val="0"/>
        <w:autoSpaceDE/>
        <w:autoSpaceDN/>
        <w:bidi w:val="0"/>
        <w:adjustRightInd/>
        <w:snapToGrid/>
        <w:spacing w:before="157" w:beforeLines="50" w:line="460" w:lineRule="exact"/>
        <w:ind w:left="226" w:leftChars="0" w:right="0" w:rightChars="0" w:hanging="226" w:hangingChars="81"/>
        <w:jc w:val="both"/>
        <w:textAlignment w:val="auto"/>
        <w:outlineLvl w:val="9"/>
        <w:rPr>
          <w:rFonts w:ascii="楷体" w:hAnsi="楷体" w:eastAsia="楷体" w:cs="仿宋"/>
          <w:b/>
          <w:bCs/>
          <w:sz w:val="28"/>
          <w:szCs w:val="28"/>
        </w:rPr>
      </w:pPr>
      <w:r>
        <w:rPr>
          <w:rFonts w:hint="eastAsia" w:ascii="楷体" w:hAnsi="楷体" w:eastAsia="楷体" w:cs="仿宋"/>
          <w:b/>
          <w:bCs/>
          <w:sz w:val="28"/>
          <w:szCs w:val="28"/>
        </w:rPr>
        <w:t>（十三）奖勤助贷中心</w:t>
      </w:r>
    </w:p>
    <w:p>
      <w:pPr>
        <w:keepNext w:val="0"/>
        <w:keepLines w:val="0"/>
        <w:pageBreakBefore w:val="0"/>
        <w:widowControl w:val="0"/>
        <w:kinsoku/>
        <w:wordWrap/>
        <w:overflowPunct/>
        <w:topLinePunct w:val="0"/>
        <w:autoSpaceDE/>
        <w:autoSpaceDN/>
        <w:bidi w:val="0"/>
        <w:adjustRightInd/>
        <w:snapToGrid/>
        <w:spacing w:after="157" w:afterLines="50" w:line="460" w:lineRule="exact"/>
        <w:ind w:left="0" w:leftChars="0" w:right="0" w:rightChars="0" w:firstLine="570" w:firstLineChars="0"/>
        <w:jc w:val="both"/>
        <w:textAlignment w:val="auto"/>
        <w:outlineLvl w:val="9"/>
        <w:rPr>
          <w:rFonts w:hint="eastAsia" w:ascii="楷体" w:hAnsi="楷体" w:eastAsia="楷体" w:cs="仿宋"/>
          <w:sz w:val="28"/>
          <w:szCs w:val="28"/>
        </w:rPr>
      </w:pPr>
      <w:r>
        <w:rPr>
          <w:rFonts w:hint="eastAsia" w:ascii="楷体" w:hAnsi="楷体" w:eastAsia="楷体" w:cs="仿宋"/>
          <w:sz w:val="28"/>
          <w:szCs w:val="28"/>
        </w:rPr>
        <w:t>负责学生的国家奖学金评选以及贫困认定工作以及以此为依据的国家助学金，国家励志奖学金评选工作，以及生源地贷款和国家贷款工作。根据国家三金的评选要求，制定我们学院的评选细则，收集申请贫困认定学生相关信息以及申请国家三金或贷款的学生信息，及时向我院学生传递相关工作开展的通知以及各项要求，秉承公平公正公开的原则，为我院学生提供公平的机会参与评选，特别是为家庭经济困难的学生提供更多的机会，以此减轻家庭经济负担。</w:t>
      </w:r>
      <w:bookmarkStart w:id="6" w:name="_Toc520755728"/>
      <w:bookmarkStart w:id="7" w:name="_Toc515791712"/>
    </w:p>
    <w:p>
      <w:pPr>
        <w:keepNext w:val="0"/>
        <w:keepLines w:val="0"/>
        <w:pageBreakBefore w:val="0"/>
        <w:widowControl w:val="0"/>
        <w:kinsoku/>
        <w:wordWrap/>
        <w:overflowPunct/>
        <w:topLinePunct w:val="0"/>
        <w:autoSpaceDE/>
        <w:autoSpaceDN/>
        <w:bidi w:val="0"/>
        <w:adjustRightInd/>
        <w:snapToGrid/>
        <w:spacing w:after="157" w:afterLines="50" w:line="460" w:lineRule="exact"/>
        <w:ind w:left="0" w:leftChars="0" w:right="0" w:rightChars="0" w:firstLine="570" w:firstLineChars="0"/>
        <w:jc w:val="both"/>
        <w:textAlignment w:val="auto"/>
        <w:outlineLvl w:val="9"/>
        <w:rPr>
          <w:rFonts w:hint="eastAsia" w:ascii="楷体" w:hAnsi="楷体" w:eastAsia="楷体" w:cs="仿宋"/>
          <w:sz w:val="28"/>
          <w:szCs w:val="28"/>
        </w:rPr>
      </w:pPr>
    </w:p>
    <w:p>
      <w:pPr>
        <w:pStyle w:val="2"/>
        <w:jc w:val="center"/>
      </w:pPr>
      <w:bookmarkStart w:id="8" w:name="_Toc27937"/>
      <w:r>
        <w:rPr>
          <w:rFonts w:hint="eastAsia"/>
        </w:rPr>
        <w:t>第三章 学生会人员及各部门职责</w:t>
      </w:r>
      <w:bookmarkEnd w:id="6"/>
      <w:bookmarkEnd w:id="7"/>
      <w:bookmarkEnd w:id="8"/>
    </w:p>
    <w:p>
      <w:pPr>
        <w:keepNext/>
        <w:keepLines/>
        <w:pageBreakBefore w:val="0"/>
        <w:widowControl w:val="0"/>
        <w:kinsoku/>
        <w:wordWrap/>
        <w:overflowPunct/>
        <w:topLinePunct w:val="0"/>
        <w:autoSpaceDE/>
        <w:autoSpaceDN/>
        <w:bidi w:val="0"/>
        <w:adjustRightInd/>
        <w:snapToGrid/>
        <w:spacing w:before="313" w:beforeLines="100" w:after="157" w:afterLines="50" w:line="460" w:lineRule="exact"/>
        <w:ind w:left="0" w:leftChars="0" w:right="0" w:rightChars="0" w:firstLine="0" w:firstLineChars="0"/>
        <w:jc w:val="both"/>
        <w:textAlignment w:val="auto"/>
        <w:outlineLvl w:val="3"/>
        <w:rPr>
          <w:rFonts w:ascii="Cambria" w:hAnsi="Cambria" w:cs="Times New Roman"/>
          <w:b/>
          <w:bCs/>
          <w:sz w:val="28"/>
          <w:szCs w:val="28"/>
        </w:rPr>
      </w:pPr>
      <w:r>
        <w:rPr>
          <w:rFonts w:hint="eastAsia" w:ascii="Cambria" w:hAnsi="Cambria" w:cs="Times New Roman"/>
          <w:b/>
          <w:bCs/>
          <w:sz w:val="28"/>
          <w:szCs w:val="28"/>
        </w:rPr>
        <w:t>第一节</w:t>
      </w:r>
      <w:r>
        <w:rPr>
          <w:rFonts w:ascii="Cambria" w:hAnsi="Cambria" w:cs="Times New Roman"/>
          <w:b/>
          <w:bCs/>
          <w:sz w:val="28"/>
          <w:szCs w:val="28"/>
        </w:rPr>
        <w:t xml:space="preserve"> </w:t>
      </w:r>
      <w:r>
        <w:rPr>
          <w:rFonts w:hint="eastAsia" w:ascii="Cambria" w:hAnsi="Cambria" w:cs="Times New Roman"/>
          <w:b/>
          <w:bCs/>
          <w:sz w:val="28"/>
          <w:szCs w:val="28"/>
        </w:rPr>
        <w:t>工作守则</w:t>
      </w:r>
    </w:p>
    <w:p>
      <w:pPr>
        <w:pageBreakBefore w:val="0"/>
        <w:widowControl w:val="0"/>
        <w:kinsoku/>
        <w:wordWrap/>
        <w:overflowPunct/>
        <w:topLinePunct w:val="0"/>
        <w:autoSpaceDE/>
        <w:autoSpaceDN/>
        <w:bidi w:val="0"/>
        <w:adjustRightInd w:val="0"/>
        <w:snapToGrid w:val="0"/>
        <w:spacing w:line="460" w:lineRule="exact"/>
        <w:ind w:left="0" w:leftChars="0" w:right="0" w:rightChars="0" w:firstLine="0" w:firstLineChars="0"/>
        <w:jc w:val="both"/>
        <w:textAlignment w:val="auto"/>
        <w:rPr>
          <w:rFonts w:ascii="楷体" w:hAnsi="楷体" w:eastAsia="楷体" w:cs="仿宋"/>
          <w:sz w:val="28"/>
          <w:szCs w:val="28"/>
        </w:rPr>
      </w:pPr>
      <w:r>
        <w:rPr>
          <w:rFonts w:hint="eastAsia" w:ascii="楷体" w:hAnsi="楷体" w:eastAsia="楷体" w:cs="仿宋"/>
          <w:sz w:val="28"/>
          <w:szCs w:val="28"/>
        </w:rPr>
        <w:t>（一）学生会的所有成员必须带头遵守我院的各项规章制度。</w:t>
      </w:r>
    </w:p>
    <w:p>
      <w:pPr>
        <w:pageBreakBefore w:val="0"/>
        <w:widowControl w:val="0"/>
        <w:kinsoku/>
        <w:wordWrap/>
        <w:overflowPunct/>
        <w:topLinePunct w:val="0"/>
        <w:autoSpaceDE/>
        <w:autoSpaceDN/>
        <w:bidi w:val="0"/>
        <w:adjustRightInd w:val="0"/>
        <w:snapToGrid w:val="0"/>
        <w:spacing w:line="460" w:lineRule="exact"/>
        <w:ind w:left="0" w:leftChars="0" w:right="0" w:rightChars="0" w:firstLine="0" w:firstLineChars="0"/>
        <w:jc w:val="both"/>
        <w:textAlignment w:val="auto"/>
        <w:rPr>
          <w:rFonts w:ascii="楷体" w:hAnsi="楷体" w:eastAsia="楷体" w:cs="仿宋"/>
          <w:sz w:val="28"/>
          <w:szCs w:val="28"/>
        </w:rPr>
      </w:pPr>
      <w:r>
        <w:rPr>
          <w:rFonts w:hint="eastAsia" w:ascii="楷体" w:hAnsi="楷体" w:eastAsia="楷体" w:cs="仿宋"/>
          <w:sz w:val="28"/>
          <w:szCs w:val="28"/>
        </w:rPr>
        <w:t>（二）学生会的所有成员要本着全心全意为同学服务的态度，发挥开拓创新和实事求是的精神，促进全院同学德、智、体、美、劳的全面发展，树立学生会在广大同学中的威信。</w:t>
      </w:r>
    </w:p>
    <w:p>
      <w:pPr>
        <w:pageBreakBefore w:val="0"/>
        <w:widowControl w:val="0"/>
        <w:kinsoku/>
        <w:wordWrap/>
        <w:overflowPunct/>
        <w:topLinePunct w:val="0"/>
        <w:autoSpaceDE/>
        <w:autoSpaceDN/>
        <w:bidi w:val="0"/>
        <w:adjustRightInd w:val="0"/>
        <w:snapToGrid w:val="0"/>
        <w:spacing w:line="460" w:lineRule="exact"/>
        <w:ind w:left="0" w:leftChars="0" w:right="0" w:rightChars="0" w:firstLine="0" w:firstLineChars="0"/>
        <w:jc w:val="both"/>
        <w:textAlignment w:val="auto"/>
        <w:rPr>
          <w:rFonts w:hint="eastAsia" w:ascii="楷体" w:hAnsi="楷体" w:eastAsia="楷体" w:cs="仿宋"/>
          <w:sz w:val="28"/>
          <w:szCs w:val="28"/>
        </w:rPr>
      </w:pPr>
      <w:r>
        <w:rPr>
          <w:rFonts w:hint="eastAsia" w:ascii="楷体" w:hAnsi="楷体" w:eastAsia="楷体" w:cs="仿宋"/>
          <w:sz w:val="28"/>
          <w:szCs w:val="28"/>
        </w:rPr>
        <w:t>（三）学生会的所有成员要认真对待每一项工作，脚踏实地，相互合作，按时、保质、保量完成任务。</w:t>
      </w:r>
    </w:p>
    <w:p>
      <w:pPr>
        <w:pageBreakBefore w:val="0"/>
        <w:widowControl w:val="0"/>
        <w:kinsoku/>
        <w:wordWrap/>
        <w:overflowPunct/>
        <w:topLinePunct w:val="0"/>
        <w:autoSpaceDE/>
        <w:autoSpaceDN/>
        <w:bidi w:val="0"/>
        <w:adjustRightInd w:val="0"/>
        <w:snapToGrid w:val="0"/>
        <w:spacing w:line="460" w:lineRule="exact"/>
        <w:ind w:left="0" w:leftChars="0" w:right="0" w:rightChars="0" w:firstLine="0" w:firstLineChars="0"/>
        <w:jc w:val="both"/>
        <w:textAlignment w:val="auto"/>
        <w:rPr>
          <w:rFonts w:ascii="楷体" w:hAnsi="楷体" w:eastAsia="楷体" w:cs="仿宋"/>
          <w:sz w:val="28"/>
          <w:szCs w:val="28"/>
        </w:rPr>
      </w:pPr>
      <w:r>
        <w:rPr>
          <w:rFonts w:hint="eastAsia" w:ascii="楷体" w:hAnsi="楷体" w:eastAsia="楷体" w:cs="仿宋"/>
          <w:sz w:val="28"/>
          <w:szCs w:val="28"/>
        </w:rPr>
        <w:t>（四）学生会的所有成员要不断促进团结、加强成员之间的协调配合，少讲空话，多办实事，在实践中锻炼出一支素质过硬的队伍。</w:t>
      </w:r>
    </w:p>
    <w:p>
      <w:pPr>
        <w:pageBreakBefore w:val="0"/>
        <w:widowControl w:val="0"/>
        <w:kinsoku/>
        <w:wordWrap/>
        <w:overflowPunct/>
        <w:topLinePunct w:val="0"/>
        <w:autoSpaceDE/>
        <w:autoSpaceDN/>
        <w:bidi w:val="0"/>
        <w:adjustRightInd w:val="0"/>
        <w:snapToGrid w:val="0"/>
        <w:spacing w:line="460" w:lineRule="exact"/>
        <w:ind w:left="0" w:leftChars="0" w:right="0" w:rightChars="0" w:firstLine="0" w:firstLineChars="0"/>
        <w:jc w:val="both"/>
        <w:textAlignment w:val="auto"/>
        <w:rPr>
          <w:rFonts w:ascii="楷体" w:hAnsi="楷体" w:eastAsia="楷体" w:cs="仿宋"/>
          <w:sz w:val="28"/>
          <w:szCs w:val="28"/>
        </w:rPr>
      </w:pPr>
      <w:r>
        <w:rPr>
          <w:rFonts w:hint="eastAsia" w:ascii="楷体" w:hAnsi="楷体" w:eastAsia="楷体" w:cs="仿宋"/>
          <w:sz w:val="28"/>
          <w:szCs w:val="28"/>
        </w:rPr>
        <w:t>（五）学生会的所有成员代表我院形象，应时刻注意自己的言行举止，树立全局观念，作风正派，以高标准严格要求自己。工作上如有意见应及时提出，不能有损主席团声誉的行为。</w:t>
      </w:r>
    </w:p>
    <w:p>
      <w:pPr>
        <w:pageBreakBefore w:val="0"/>
        <w:widowControl w:val="0"/>
        <w:kinsoku/>
        <w:wordWrap/>
        <w:overflowPunct/>
        <w:topLinePunct w:val="0"/>
        <w:autoSpaceDE/>
        <w:autoSpaceDN/>
        <w:bidi w:val="0"/>
        <w:adjustRightInd w:val="0"/>
        <w:snapToGrid w:val="0"/>
        <w:spacing w:line="460" w:lineRule="exact"/>
        <w:ind w:left="0" w:leftChars="0" w:right="0" w:rightChars="0" w:firstLine="0" w:firstLineChars="0"/>
        <w:jc w:val="both"/>
        <w:textAlignment w:val="auto"/>
        <w:rPr>
          <w:rFonts w:ascii="楷体" w:hAnsi="楷体" w:eastAsia="楷体" w:cs="仿宋"/>
          <w:sz w:val="28"/>
          <w:szCs w:val="28"/>
        </w:rPr>
      </w:pPr>
      <w:r>
        <w:rPr>
          <w:rFonts w:hint="eastAsia" w:ascii="楷体" w:hAnsi="楷体" w:eastAsia="楷体" w:cs="仿宋"/>
          <w:sz w:val="28"/>
          <w:szCs w:val="28"/>
        </w:rPr>
        <w:t>（六）学生会的所有成员要爱护公物，热心公益，最大限度利用学生会有限资源为同学服务，并积极带头参加社会劳动，公益事业，在各项活动中起到先锋模范的作用。</w:t>
      </w:r>
    </w:p>
    <w:p>
      <w:pPr>
        <w:pageBreakBefore w:val="0"/>
        <w:widowControl w:val="0"/>
        <w:kinsoku/>
        <w:wordWrap/>
        <w:overflowPunct/>
        <w:topLinePunct w:val="0"/>
        <w:autoSpaceDE/>
        <w:autoSpaceDN/>
        <w:bidi w:val="0"/>
        <w:adjustRightInd w:val="0"/>
        <w:snapToGrid w:val="0"/>
        <w:spacing w:line="460" w:lineRule="exact"/>
        <w:ind w:left="0" w:leftChars="0" w:right="0" w:rightChars="0" w:firstLine="0" w:firstLineChars="0"/>
        <w:jc w:val="both"/>
        <w:textAlignment w:val="auto"/>
        <w:rPr>
          <w:rFonts w:ascii="楷体" w:hAnsi="楷体" w:eastAsia="楷体" w:cs="仿宋"/>
          <w:sz w:val="28"/>
          <w:szCs w:val="28"/>
        </w:rPr>
      </w:pPr>
      <w:r>
        <w:rPr>
          <w:rFonts w:hint="eastAsia" w:ascii="楷体" w:hAnsi="楷体" w:eastAsia="楷体" w:cs="仿宋"/>
          <w:sz w:val="28"/>
          <w:szCs w:val="28"/>
        </w:rPr>
        <w:t>（七）学生会的所有成员要正确处理好学习与工作的关系，明确学习目的，保持优异成绩的同时，做好学生会的工作。</w:t>
      </w:r>
    </w:p>
    <w:p>
      <w:pPr>
        <w:pageBreakBefore w:val="0"/>
        <w:widowControl w:val="0"/>
        <w:kinsoku/>
        <w:wordWrap/>
        <w:overflowPunct/>
        <w:topLinePunct w:val="0"/>
        <w:autoSpaceDE/>
        <w:autoSpaceDN/>
        <w:bidi w:val="0"/>
        <w:adjustRightInd w:val="0"/>
        <w:snapToGrid w:val="0"/>
        <w:spacing w:line="460" w:lineRule="exact"/>
        <w:ind w:left="0" w:leftChars="0" w:right="0" w:rightChars="0" w:firstLine="0" w:firstLineChars="0"/>
        <w:jc w:val="both"/>
        <w:textAlignment w:val="auto"/>
        <w:rPr>
          <w:rFonts w:hint="eastAsia" w:ascii="Cambria" w:hAnsi="Cambria" w:cs="Times New Roman"/>
          <w:b/>
          <w:bCs/>
          <w:sz w:val="28"/>
          <w:szCs w:val="28"/>
        </w:rPr>
      </w:pPr>
      <w:r>
        <w:rPr>
          <w:rFonts w:hint="eastAsia" w:ascii="楷体" w:hAnsi="楷体" w:eastAsia="楷体" w:cs="仿宋"/>
          <w:sz w:val="28"/>
          <w:szCs w:val="28"/>
        </w:rPr>
        <w:t>（八）学生会的所有成员要注重培养自己各方面的能力，时刻以学生干部的高标准严格要求自己，工作积极主动、踏实肯干，有创新精神。</w:t>
      </w:r>
    </w:p>
    <w:p>
      <w:pPr>
        <w:keepNext/>
        <w:keepLines/>
        <w:pageBreakBefore w:val="0"/>
        <w:widowControl w:val="0"/>
        <w:kinsoku/>
        <w:wordWrap/>
        <w:overflowPunct/>
        <w:topLinePunct w:val="0"/>
        <w:autoSpaceDE/>
        <w:autoSpaceDN/>
        <w:bidi w:val="0"/>
        <w:adjustRightInd/>
        <w:snapToGrid/>
        <w:spacing w:before="157" w:beforeLines="50" w:after="157" w:afterLines="50" w:line="460" w:lineRule="exact"/>
        <w:ind w:left="0" w:leftChars="0" w:right="0" w:rightChars="0" w:firstLine="0" w:firstLineChars="0"/>
        <w:jc w:val="both"/>
        <w:textAlignment w:val="auto"/>
        <w:outlineLvl w:val="3"/>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第二节</w:t>
      </w:r>
      <w:r>
        <w:rPr>
          <w:rFonts w:hint="eastAsia" w:asciiTheme="minorEastAsia" w:hAnsiTheme="minorEastAsia" w:eastAsia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rPr>
        <w:t>学生会干部工作职责</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0" w:firstLineChars="0"/>
        <w:jc w:val="both"/>
        <w:textAlignment w:val="auto"/>
        <w:outlineLvl w:val="9"/>
        <w:rPr>
          <w:rFonts w:ascii="楷体" w:hAnsi="楷体" w:eastAsia="楷体" w:cs="仿宋"/>
          <w:b/>
          <w:sz w:val="28"/>
          <w:szCs w:val="28"/>
        </w:rPr>
      </w:pPr>
      <w:r>
        <w:rPr>
          <w:rFonts w:hint="eastAsia" w:ascii="楷体" w:hAnsi="楷体" w:eastAsia="楷体" w:cs="仿宋"/>
          <w:b/>
          <w:sz w:val="28"/>
          <w:szCs w:val="28"/>
        </w:rPr>
        <w:t>（一）主席</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0" w:firstLineChars="0"/>
        <w:jc w:val="both"/>
        <w:textAlignment w:val="auto"/>
        <w:outlineLvl w:val="9"/>
        <w:rPr>
          <w:rFonts w:ascii="楷体" w:hAnsi="楷体" w:eastAsia="楷体" w:cs="仿宋"/>
          <w:bCs/>
          <w:sz w:val="28"/>
          <w:szCs w:val="28"/>
        </w:rPr>
      </w:pPr>
      <w:r>
        <w:rPr>
          <w:rFonts w:ascii="楷体" w:hAnsi="楷体" w:eastAsia="楷体" w:cs="仿宋"/>
          <w:bCs/>
          <w:sz w:val="28"/>
          <w:szCs w:val="28"/>
        </w:rPr>
        <w:t>1</w:t>
      </w:r>
      <w:r>
        <w:rPr>
          <w:rFonts w:hint="eastAsia" w:ascii="楷体" w:hAnsi="楷体" w:eastAsia="楷体" w:cs="仿宋"/>
          <w:bCs/>
          <w:sz w:val="28"/>
          <w:szCs w:val="28"/>
        </w:rPr>
        <w:t>.主持学生会日常工作和学生会委员会议，讨论，决定有关重大事项，负责学生会全局工作的决策；</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0" w:firstLineChars="0"/>
        <w:jc w:val="both"/>
        <w:textAlignment w:val="auto"/>
        <w:outlineLvl w:val="9"/>
        <w:rPr>
          <w:rFonts w:ascii="楷体" w:hAnsi="楷体" w:eastAsia="楷体" w:cs="仿宋"/>
          <w:bCs/>
          <w:sz w:val="28"/>
          <w:szCs w:val="28"/>
        </w:rPr>
      </w:pPr>
      <w:r>
        <w:rPr>
          <w:rFonts w:ascii="楷体" w:hAnsi="楷体" w:eastAsia="楷体" w:cs="仿宋"/>
          <w:bCs/>
          <w:sz w:val="28"/>
          <w:szCs w:val="28"/>
        </w:rPr>
        <w:t>2</w:t>
      </w:r>
      <w:r>
        <w:rPr>
          <w:rFonts w:hint="eastAsia" w:ascii="楷体" w:hAnsi="楷体" w:eastAsia="楷体" w:cs="仿宋"/>
          <w:bCs/>
          <w:sz w:val="28"/>
          <w:szCs w:val="28"/>
        </w:rPr>
        <w:t>.带领学生会全体干部，面向全院学生组织开展各种活动，促进同学全面发展；</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0" w:firstLineChars="0"/>
        <w:jc w:val="both"/>
        <w:textAlignment w:val="auto"/>
        <w:outlineLvl w:val="9"/>
        <w:rPr>
          <w:rFonts w:ascii="楷体" w:hAnsi="楷体" w:eastAsia="楷体" w:cs="仿宋"/>
          <w:bCs/>
          <w:sz w:val="28"/>
          <w:szCs w:val="28"/>
        </w:rPr>
      </w:pPr>
      <w:r>
        <w:rPr>
          <w:rFonts w:ascii="楷体" w:hAnsi="楷体" w:eastAsia="楷体" w:cs="仿宋"/>
          <w:bCs/>
          <w:sz w:val="28"/>
          <w:szCs w:val="28"/>
        </w:rPr>
        <w:t>3</w:t>
      </w:r>
      <w:r>
        <w:rPr>
          <w:rFonts w:hint="eastAsia" w:ascii="楷体" w:hAnsi="楷体" w:eastAsia="楷体" w:cs="仿宋"/>
          <w:bCs/>
          <w:sz w:val="28"/>
          <w:szCs w:val="28"/>
        </w:rPr>
        <w:t>.主持部长会议，听取各部门工作汇报，做出决策、指导协调各部门工作，并向院党总支以及学生会指导老师汇报工作情况，同时代表学生会向院学生会请示及汇报工作；</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0" w:firstLineChars="0"/>
        <w:jc w:val="both"/>
        <w:textAlignment w:val="auto"/>
        <w:outlineLvl w:val="9"/>
        <w:rPr>
          <w:rFonts w:ascii="楷体" w:hAnsi="楷体" w:eastAsia="楷体" w:cs="仿宋"/>
          <w:bCs/>
          <w:sz w:val="28"/>
          <w:szCs w:val="28"/>
        </w:rPr>
      </w:pPr>
      <w:r>
        <w:rPr>
          <w:rFonts w:ascii="楷体" w:hAnsi="楷体" w:eastAsia="楷体" w:cs="仿宋"/>
          <w:bCs/>
          <w:sz w:val="28"/>
          <w:szCs w:val="28"/>
        </w:rPr>
        <w:t>4</w:t>
      </w:r>
      <w:r>
        <w:rPr>
          <w:rFonts w:hint="eastAsia" w:ascii="楷体" w:hAnsi="楷体" w:eastAsia="楷体" w:cs="仿宋"/>
          <w:bCs/>
          <w:sz w:val="28"/>
          <w:szCs w:val="28"/>
        </w:rPr>
        <w:t>.向学生会各部门布置学生会工作，听取各部门的工作汇报，指导各部门开展工作和活动；</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0" w:firstLineChars="0"/>
        <w:jc w:val="both"/>
        <w:textAlignment w:val="auto"/>
        <w:outlineLvl w:val="9"/>
        <w:rPr>
          <w:rFonts w:ascii="楷体" w:hAnsi="楷体" w:eastAsia="楷体" w:cs="仿宋"/>
          <w:bCs/>
          <w:sz w:val="28"/>
          <w:szCs w:val="28"/>
        </w:rPr>
      </w:pPr>
      <w:r>
        <w:rPr>
          <w:rFonts w:ascii="楷体" w:hAnsi="楷体" w:eastAsia="楷体" w:cs="仿宋"/>
          <w:bCs/>
          <w:sz w:val="28"/>
          <w:szCs w:val="28"/>
        </w:rPr>
        <w:t>5</w:t>
      </w:r>
      <w:r>
        <w:rPr>
          <w:rFonts w:hint="eastAsia" w:ascii="楷体" w:hAnsi="楷体" w:eastAsia="楷体" w:cs="仿宋"/>
          <w:bCs/>
          <w:sz w:val="28"/>
          <w:szCs w:val="28"/>
        </w:rPr>
        <w:t>.做好学生会干部思想教育工作，总结学生会工作经验、教训，促进干部工作能力的提高，增加学生会的凝聚力与战斗力；</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0" w:firstLineChars="0"/>
        <w:jc w:val="both"/>
        <w:textAlignment w:val="auto"/>
        <w:outlineLvl w:val="9"/>
        <w:rPr>
          <w:rFonts w:ascii="楷体" w:hAnsi="楷体" w:eastAsia="楷体" w:cs="仿宋"/>
          <w:bCs/>
          <w:sz w:val="28"/>
          <w:szCs w:val="28"/>
        </w:rPr>
      </w:pPr>
      <w:r>
        <w:rPr>
          <w:rFonts w:ascii="楷体" w:hAnsi="楷体" w:eastAsia="楷体" w:cs="仿宋"/>
          <w:bCs/>
          <w:sz w:val="28"/>
          <w:szCs w:val="28"/>
        </w:rPr>
        <w:t>6</w:t>
      </w:r>
      <w:r>
        <w:rPr>
          <w:rFonts w:hint="eastAsia" w:ascii="楷体" w:hAnsi="楷体" w:eastAsia="楷体" w:cs="仿宋"/>
          <w:bCs/>
          <w:sz w:val="28"/>
          <w:szCs w:val="28"/>
        </w:rPr>
        <w:t>.对外代表公共管理学院学生会，积极加强与学院兄弟院部，其他高校各级学生组织的交流与合作；</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0" w:firstLineChars="0"/>
        <w:jc w:val="both"/>
        <w:textAlignment w:val="auto"/>
        <w:outlineLvl w:val="9"/>
        <w:rPr>
          <w:rFonts w:ascii="楷体" w:hAnsi="楷体" w:eastAsia="楷体" w:cs="仿宋"/>
          <w:bCs/>
          <w:sz w:val="28"/>
          <w:szCs w:val="28"/>
        </w:rPr>
      </w:pPr>
      <w:r>
        <w:rPr>
          <w:rFonts w:ascii="楷体" w:hAnsi="楷体" w:eastAsia="楷体" w:cs="仿宋"/>
          <w:bCs/>
          <w:sz w:val="28"/>
          <w:szCs w:val="28"/>
        </w:rPr>
        <w:t>7</w:t>
      </w:r>
      <w:r>
        <w:rPr>
          <w:rFonts w:hint="eastAsia" w:ascii="楷体" w:hAnsi="楷体" w:eastAsia="楷体" w:cs="仿宋"/>
          <w:bCs/>
          <w:sz w:val="28"/>
          <w:szCs w:val="28"/>
        </w:rPr>
        <w:t>.主席对学生会负责，并受其监督。</w:t>
      </w:r>
    </w:p>
    <w:p>
      <w:pPr>
        <w:keepNext w:val="0"/>
        <w:keepLines w:val="0"/>
        <w:pageBreakBefore w:val="0"/>
        <w:widowControl w:val="0"/>
        <w:kinsoku/>
        <w:wordWrap/>
        <w:overflowPunct/>
        <w:topLinePunct w:val="0"/>
        <w:autoSpaceDE/>
        <w:autoSpaceDN/>
        <w:bidi w:val="0"/>
        <w:adjustRightInd w:val="0"/>
        <w:snapToGrid w:val="0"/>
        <w:spacing w:before="157" w:beforeLines="50" w:line="460" w:lineRule="exact"/>
        <w:ind w:left="0" w:leftChars="0" w:right="0" w:rightChars="0" w:firstLine="0" w:firstLineChars="0"/>
        <w:jc w:val="both"/>
        <w:textAlignment w:val="auto"/>
        <w:outlineLvl w:val="9"/>
        <w:rPr>
          <w:rFonts w:ascii="楷体" w:hAnsi="楷体" w:eastAsia="楷体" w:cs="仿宋"/>
          <w:b/>
          <w:sz w:val="28"/>
          <w:szCs w:val="28"/>
        </w:rPr>
      </w:pPr>
      <w:r>
        <w:rPr>
          <w:rFonts w:hint="eastAsia" w:ascii="楷体" w:hAnsi="楷体" w:eastAsia="楷体" w:cs="仿宋"/>
          <w:b/>
          <w:sz w:val="28"/>
          <w:szCs w:val="28"/>
        </w:rPr>
        <w:t>（二）副主席</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0" w:firstLineChars="0"/>
        <w:jc w:val="both"/>
        <w:textAlignment w:val="auto"/>
        <w:outlineLvl w:val="9"/>
        <w:rPr>
          <w:rFonts w:ascii="楷体" w:hAnsi="楷体" w:eastAsia="楷体" w:cs="仿宋"/>
          <w:bCs/>
          <w:sz w:val="28"/>
          <w:szCs w:val="28"/>
        </w:rPr>
      </w:pPr>
      <w:r>
        <w:rPr>
          <w:rFonts w:hint="eastAsia" w:ascii="楷体" w:hAnsi="楷体" w:eastAsia="楷体" w:cs="仿宋"/>
          <w:bCs/>
          <w:sz w:val="28"/>
          <w:szCs w:val="28"/>
        </w:rPr>
        <w:t>1.协助主席做好学生会全局工作决策和主持学生会日常工作；</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0" w:firstLineChars="0"/>
        <w:jc w:val="both"/>
        <w:textAlignment w:val="auto"/>
        <w:outlineLvl w:val="9"/>
        <w:rPr>
          <w:rFonts w:ascii="楷体" w:hAnsi="楷体" w:eastAsia="楷体" w:cs="仿宋"/>
          <w:bCs/>
          <w:sz w:val="28"/>
          <w:szCs w:val="28"/>
        </w:rPr>
      </w:pPr>
      <w:r>
        <w:rPr>
          <w:rFonts w:hint="eastAsia" w:ascii="楷体" w:hAnsi="楷体" w:eastAsia="楷体" w:cs="仿宋"/>
          <w:bCs/>
          <w:sz w:val="28"/>
          <w:szCs w:val="28"/>
        </w:rPr>
        <w:t>2.参与学生会学期工作计划的制定、重大活动的组织决策、总结工作；</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0" w:firstLineChars="0"/>
        <w:jc w:val="both"/>
        <w:textAlignment w:val="auto"/>
        <w:outlineLvl w:val="9"/>
        <w:rPr>
          <w:rFonts w:ascii="楷体" w:hAnsi="楷体" w:eastAsia="楷体" w:cs="仿宋"/>
          <w:bCs/>
          <w:sz w:val="28"/>
          <w:szCs w:val="28"/>
        </w:rPr>
      </w:pPr>
      <w:r>
        <w:rPr>
          <w:rFonts w:hint="eastAsia" w:ascii="楷体" w:hAnsi="楷体" w:eastAsia="楷体" w:cs="仿宋"/>
          <w:bCs/>
          <w:sz w:val="28"/>
          <w:szCs w:val="28"/>
        </w:rPr>
        <w:t>3.协助主席沟通学生会与各班、级的工作，并协调各班级之间的关系</w:t>
      </w:r>
      <w:r>
        <w:rPr>
          <w:rFonts w:hint="eastAsia" w:ascii="楷体" w:hAnsi="楷体" w:eastAsia="楷体" w:cs="仿宋"/>
          <w:bCs/>
          <w:sz w:val="28"/>
          <w:szCs w:val="28"/>
          <w:lang w:eastAsia="zh-CN"/>
        </w:rPr>
        <w:t>，</w:t>
      </w:r>
      <w:r>
        <w:rPr>
          <w:rFonts w:hint="eastAsia" w:ascii="楷体" w:hAnsi="楷体" w:eastAsia="楷体" w:cs="仿宋"/>
          <w:bCs/>
          <w:sz w:val="28"/>
          <w:szCs w:val="28"/>
        </w:rPr>
        <w:t>对各班级工作进行指导；</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0" w:firstLineChars="0"/>
        <w:jc w:val="both"/>
        <w:textAlignment w:val="auto"/>
        <w:outlineLvl w:val="9"/>
        <w:rPr>
          <w:rFonts w:ascii="楷体" w:hAnsi="楷体" w:eastAsia="楷体" w:cs="仿宋"/>
          <w:bCs/>
          <w:sz w:val="28"/>
          <w:szCs w:val="28"/>
        </w:rPr>
      </w:pPr>
      <w:r>
        <w:rPr>
          <w:rFonts w:hint="eastAsia" w:ascii="楷体" w:hAnsi="楷体" w:eastAsia="楷体" w:cs="仿宋"/>
          <w:bCs/>
          <w:sz w:val="28"/>
          <w:szCs w:val="28"/>
        </w:rPr>
        <w:t>4.监督检查学生会各部门工作情况，并给予指导和帮助；</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0" w:firstLineChars="0"/>
        <w:jc w:val="both"/>
        <w:textAlignment w:val="auto"/>
        <w:outlineLvl w:val="9"/>
        <w:rPr>
          <w:rFonts w:ascii="楷体" w:hAnsi="楷体" w:eastAsia="楷体" w:cs="仿宋"/>
          <w:bCs/>
          <w:sz w:val="28"/>
          <w:szCs w:val="28"/>
        </w:rPr>
      </w:pPr>
      <w:r>
        <w:rPr>
          <w:rFonts w:hint="eastAsia" w:ascii="楷体" w:hAnsi="楷体" w:eastAsia="楷体" w:cs="仿宋"/>
          <w:bCs/>
          <w:sz w:val="28"/>
          <w:szCs w:val="28"/>
        </w:rPr>
        <w:t>5.副主席对学生会负责，并受其监督。</w:t>
      </w:r>
    </w:p>
    <w:p>
      <w:pPr>
        <w:keepNext w:val="0"/>
        <w:keepLines w:val="0"/>
        <w:pageBreakBefore w:val="0"/>
        <w:widowControl w:val="0"/>
        <w:kinsoku/>
        <w:wordWrap/>
        <w:overflowPunct/>
        <w:topLinePunct w:val="0"/>
        <w:autoSpaceDE/>
        <w:autoSpaceDN/>
        <w:bidi w:val="0"/>
        <w:adjustRightInd w:val="0"/>
        <w:snapToGrid w:val="0"/>
        <w:spacing w:before="157" w:beforeLines="50" w:line="460" w:lineRule="exact"/>
        <w:ind w:left="0" w:leftChars="0" w:right="0" w:rightChars="0" w:firstLine="0" w:firstLineChars="0"/>
        <w:jc w:val="both"/>
        <w:textAlignment w:val="auto"/>
        <w:outlineLvl w:val="9"/>
        <w:rPr>
          <w:rFonts w:ascii="楷体" w:hAnsi="楷体" w:eastAsia="楷体" w:cs="仿宋"/>
          <w:b/>
          <w:sz w:val="28"/>
          <w:szCs w:val="28"/>
        </w:rPr>
      </w:pPr>
      <w:r>
        <w:rPr>
          <w:rFonts w:hint="eastAsia" w:ascii="楷体" w:hAnsi="楷体" w:eastAsia="楷体" w:cs="仿宋"/>
          <w:b/>
          <w:sz w:val="28"/>
          <w:szCs w:val="28"/>
        </w:rPr>
        <w:t>（三）秘书长</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0" w:firstLineChars="0"/>
        <w:jc w:val="both"/>
        <w:textAlignment w:val="auto"/>
        <w:outlineLvl w:val="9"/>
        <w:rPr>
          <w:rFonts w:ascii="楷体" w:hAnsi="楷体" w:eastAsia="楷体" w:cs="仿宋"/>
          <w:bCs/>
          <w:sz w:val="28"/>
          <w:szCs w:val="28"/>
        </w:rPr>
      </w:pPr>
      <w:r>
        <w:rPr>
          <w:rFonts w:hint="eastAsia" w:ascii="楷体" w:hAnsi="楷体" w:eastAsia="楷体" w:cs="仿宋"/>
          <w:bCs/>
          <w:sz w:val="28"/>
          <w:szCs w:val="28"/>
        </w:rPr>
        <w:t>1.协助主席团成员做好学生会全局工作决策和各项日常工作；</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0" w:firstLineChars="0"/>
        <w:jc w:val="both"/>
        <w:textAlignment w:val="auto"/>
        <w:outlineLvl w:val="9"/>
        <w:rPr>
          <w:rFonts w:ascii="楷体" w:hAnsi="楷体" w:eastAsia="楷体" w:cs="仿宋"/>
          <w:bCs/>
          <w:sz w:val="28"/>
          <w:szCs w:val="28"/>
        </w:rPr>
      </w:pPr>
      <w:r>
        <w:rPr>
          <w:rFonts w:hint="eastAsia" w:ascii="楷体" w:hAnsi="楷体" w:eastAsia="楷体" w:cs="仿宋"/>
          <w:bCs/>
          <w:sz w:val="28"/>
          <w:szCs w:val="28"/>
        </w:rPr>
        <w:t>2.制定完善学生会各项规章制度（包括部门例会考勤制度、物质管理制度、财务管理制度等），并监督落实情况；</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0" w:firstLineChars="0"/>
        <w:jc w:val="both"/>
        <w:textAlignment w:val="auto"/>
        <w:outlineLvl w:val="9"/>
        <w:rPr>
          <w:rFonts w:ascii="楷体" w:hAnsi="楷体" w:eastAsia="楷体" w:cs="仿宋"/>
          <w:bCs/>
          <w:sz w:val="28"/>
          <w:szCs w:val="28"/>
        </w:rPr>
      </w:pPr>
      <w:r>
        <w:rPr>
          <w:rFonts w:hint="eastAsia" w:ascii="楷体" w:hAnsi="楷体" w:eastAsia="楷体" w:cs="仿宋"/>
          <w:bCs/>
          <w:sz w:val="28"/>
          <w:szCs w:val="28"/>
        </w:rPr>
        <w:t>3.负责学生会日常文件的起草、整理和归档工作；</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0" w:firstLineChars="0"/>
        <w:jc w:val="both"/>
        <w:textAlignment w:val="auto"/>
        <w:outlineLvl w:val="9"/>
        <w:rPr>
          <w:rFonts w:ascii="楷体" w:hAnsi="楷体" w:eastAsia="楷体" w:cs="仿宋"/>
          <w:bCs/>
          <w:sz w:val="28"/>
          <w:szCs w:val="28"/>
        </w:rPr>
      </w:pPr>
      <w:r>
        <w:rPr>
          <w:rFonts w:hint="eastAsia" w:ascii="楷体" w:hAnsi="楷体" w:eastAsia="楷体" w:cs="仿宋"/>
          <w:bCs/>
          <w:sz w:val="28"/>
          <w:szCs w:val="28"/>
        </w:rPr>
        <w:t>4.指导职能部门做好学生会干部的选拔培养工作；</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0" w:firstLineChars="0"/>
        <w:jc w:val="both"/>
        <w:textAlignment w:val="auto"/>
        <w:outlineLvl w:val="9"/>
        <w:rPr>
          <w:rFonts w:ascii="楷体" w:hAnsi="楷体" w:eastAsia="楷体" w:cs="仿宋"/>
          <w:bCs/>
          <w:sz w:val="28"/>
          <w:szCs w:val="28"/>
        </w:rPr>
      </w:pPr>
      <w:r>
        <w:rPr>
          <w:rFonts w:hint="eastAsia" w:ascii="楷体" w:hAnsi="楷体" w:eastAsia="楷体" w:cs="仿宋"/>
          <w:bCs/>
          <w:sz w:val="28"/>
          <w:szCs w:val="28"/>
        </w:rPr>
        <w:t>5.负责编辑审核学生会的活动宣传报道稿件，发布在校园网上；</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0" w:firstLineChars="0"/>
        <w:jc w:val="both"/>
        <w:textAlignment w:val="auto"/>
        <w:outlineLvl w:val="9"/>
        <w:rPr>
          <w:rFonts w:ascii="楷体" w:hAnsi="楷体" w:eastAsia="楷体" w:cs="仿宋"/>
          <w:bCs/>
          <w:sz w:val="28"/>
          <w:szCs w:val="28"/>
        </w:rPr>
      </w:pPr>
      <w:r>
        <w:rPr>
          <w:rFonts w:hint="eastAsia" w:ascii="楷体" w:hAnsi="楷体" w:eastAsia="楷体" w:cs="仿宋"/>
          <w:bCs/>
          <w:sz w:val="28"/>
          <w:szCs w:val="28"/>
        </w:rPr>
        <w:t>6.管理学生会微信公众平台。</w:t>
      </w:r>
    </w:p>
    <w:p>
      <w:pPr>
        <w:keepNext w:val="0"/>
        <w:keepLines w:val="0"/>
        <w:pageBreakBefore w:val="0"/>
        <w:widowControl w:val="0"/>
        <w:kinsoku/>
        <w:wordWrap/>
        <w:overflowPunct/>
        <w:topLinePunct w:val="0"/>
        <w:autoSpaceDE/>
        <w:autoSpaceDN/>
        <w:bidi w:val="0"/>
        <w:adjustRightInd w:val="0"/>
        <w:snapToGrid w:val="0"/>
        <w:spacing w:before="157" w:beforeLines="50" w:line="460" w:lineRule="exact"/>
        <w:ind w:left="0" w:leftChars="0" w:right="0" w:rightChars="0" w:firstLine="0" w:firstLineChars="0"/>
        <w:jc w:val="both"/>
        <w:textAlignment w:val="auto"/>
        <w:outlineLvl w:val="9"/>
        <w:rPr>
          <w:rFonts w:ascii="楷体" w:hAnsi="楷体" w:eastAsia="楷体" w:cs="仿宋"/>
          <w:b/>
          <w:sz w:val="28"/>
          <w:szCs w:val="28"/>
        </w:rPr>
      </w:pPr>
      <w:r>
        <w:rPr>
          <w:rFonts w:hint="eastAsia" w:ascii="楷体" w:hAnsi="楷体" w:eastAsia="楷体" w:cs="仿宋"/>
          <w:b/>
          <w:sz w:val="28"/>
          <w:szCs w:val="28"/>
        </w:rPr>
        <w:t>（四）部长</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0" w:firstLineChars="0"/>
        <w:jc w:val="both"/>
        <w:textAlignment w:val="auto"/>
        <w:outlineLvl w:val="9"/>
        <w:rPr>
          <w:rFonts w:ascii="楷体" w:hAnsi="楷体" w:eastAsia="楷体" w:cs="仿宋"/>
          <w:bCs/>
          <w:sz w:val="28"/>
          <w:szCs w:val="28"/>
        </w:rPr>
      </w:pPr>
      <w:r>
        <w:rPr>
          <w:rFonts w:hint="eastAsia" w:ascii="楷体" w:hAnsi="楷体" w:eastAsia="楷体" w:cs="仿宋"/>
          <w:bCs/>
          <w:sz w:val="28"/>
          <w:szCs w:val="28"/>
        </w:rPr>
        <w:t>1.领导本部门工作，制定本部门工作计划，并检查执行情况，及时向主席团成员汇报；</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0" w:firstLineChars="0"/>
        <w:jc w:val="both"/>
        <w:textAlignment w:val="auto"/>
        <w:outlineLvl w:val="9"/>
        <w:rPr>
          <w:rFonts w:hint="eastAsia" w:ascii="楷体" w:hAnsi="楷体" w:eastAsia="楷体" w:cs="仿宋"/>
          <w:bCs/>
          <w:sz w:val="28"/>
          <w:szCs w:val="28"/>
        </w:rPr>
      </w:pPr>
      <w:r>
        <w:rPr>
          <w:rFonts w:hint="eastAsia" w:ascii="楷体" w:hAnsi="楷体" w:eastAsia="楷体" w:cs="仿宋"/>
          <w:bCs/>
          <w:sz w:val="28"/>
          <w:szCs w:val="28"/>
        </w:rPr>
        <w:t>2.对本部门的干部合理分工，并要关心其思想、生活、学习等情况；</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0" w:firstLineChars="0"/>
        <w:jc w:val="both"/>
        <w:textAlignment w:val="auto"/>
        <w:outlineLvl w:val="9"/>
        <w:rPr>
          <w:rFonts w:ascii="楷体" w:hAnsi="楷体" w:eastAsia="楷体" w:cs="仿宋"/>
          <w:bCs/>
          <w:sz w:val="28"/>
          <w:szCs w:val="28"/>
        </w:rPr>
      </w:pPr>
      <w:r>
        <w:rPr>
          <w:rFonts w:hint="eastAsia" w:ascii="楷体" w:hAnsi="楷体" w:eastAsia="楷体" w:cs="仿宋"/>
          <w:bCs/>
          <w:sz w:val="28"/>
          <w:szCs w:val="28"/>
        </w:rPr>
        <w:t>3.</w:t>
      </w:r>
      <w:r>
        <w:rPr>
          <w:rFonts w:hint="eastAsia" w:ascii="楷体" w:hAnsi="楷体" w:eastAsia="楷体" w:cs="仿宋"/>
          <w:bCs/>
          <w:sz w:val="28"/>
          <w:szCs w:val="28"/>
          <w:lang w:val="en-US" w:eastAsia="zh-CN"/>
        </w:rPr>
        <w:t>加</w:t>
      </w:r>
      <w:r>
        <w:rPr>
          <w:rFonts w:hint="eastAsia" w:ascii="楷体" w:hAnsi="楷体" w:eastAsia="楷体" w:cs="仿宋"/>
          <w:bCs/>
          <w:sz w:val="28"/>
          <w:szCs w:val="28"/>
        </w:rPr>
        <w:t>强与其他部门，以及他院相同部门的联谊与合作；</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0" w:firstLineChars="0"/>
        <w:jc w:val="both"/>
        <w:textAlignment w:val="auto"/>
        <w:outlineLvl w:val="9"/>
        <w:rPr>
          <w:rFonts w:hint="eastAsia" w:ascii="楷体" w:hAnsi="楷体" w:eastAsia="楷体" w:cs="仿宋"/>
          <w:bCs/>
          <w:sz w:val="28"/>
          <w:szCs w:val="28"/>
        </w:rPr>
      </w:pP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0" w:firstLineChars="0"/>
        <w:jc w:val="both"/>
        <w:textAlignment w:val="auto"/>
        <w:outlineLvl w:val="9"/>
        <w:rPr>
          <w:rFonts w:ascii="楷体" w:hAnsi="楷体" w:eastAsia="楷体" w:cs="仿宋"/>
          <w:bCs/>
          <w:sz w:val="28"/>
          <w:szCs w:val="28"/>
        </w:rPr>
      </w:pPr>
      <w:r>
        <w:rPr>
          <w:rFonts w:hint="eastAsia" w:ascii="楷体" w:hAnsi="楷体" w:eastAsia="楷体" w:cs="仿宋"/>
          <w:bCs/>
          <w:sz w:val="28"/>
          <w:szCs w:val="28"/>
        </w:rPr>
        <w:t>4.统筹好本部的工作，对本部门一切工作负责。</w:t>
      </w:r>
    </w:p>
    <w:p>
      <w:pPr>
        <w:keepNext w:val="0"/>
        <w:keepLines w:val="0"/>
        <w:pageBreakBefore w:val="0"/>
        <w:widowControl w:val="0"/>
        <w:kinsoku/>
        <w:wordWrap/>
        <w:overflowPunct/>
        <w:topLinePunct w:val="0"/>
        <w:autoSpaceDE/>
        <w:autoSpaceDN/>
        <w:bidi w:val="0"/>
        <w:adjustRightInd w:val="0"/>
        <w:snapToGrid w:val="0"/>
        <w:spacing w:before="157" w:beforeLines="50" w:line="460" w:lineRule="exact"/>
        <w:ind w:left="0" w:leftChars="0" w:right="0" w:rightChars="0" w:firstLine="0" w:firstLineChars="0"/>
        <w:jc w:val="both"/>
        <w:textAlignment w:val="auto"/>
        <w:outlineLvl w:val="9"/>
        <w:rPr>
          <w:rFonts w:ascii="楷体" w:hAnsi="楷体" w:eastAsia="楷体" w:cs="仿宋"/>
          <w:b/>
          <w:sz w:val="28"/>
          <w:szCs w:val="28"/>
        </w:rPr>
      </w:pPr>
      <w:r>
        <w:rPr>
          <w:rFonts w:hint="eastAsia" w:ascii="楷体" w:hAnsi="楷体" w:eastAsia="楷体" w:cs="仿宋"/>
          <w:b/>
          <w:sz w:val="28"/>
          <w:szCs w:val="28"/>
        </w:rPr>
        <w:t>（五）副部及干事</w:t>
      </w:r>
    </w:p>
    <w:p>
      <w:pPr>
        <w:pageBreakBefore w:val="0"/>
        <w:widowControl w:val="0"/>
        <w:kinsoku/>
        <w:wordWrap/>
        <w:overflowPunct/>
        <w:topLinePunct w:val="0"/>
        <w:autoSpaceDE/>
        <w:autoSpaceDN/>
        <w:bidi w:val="0"/>
        <w:adjustRightInd w:val="0"/>
        <w:snapToGrid w:val="0"/>
        <w:spacing w:line="460" w:lineRule="exact"/>
        <w:ind w:right="0" w:rightChars="0"/>
        <w:jc w:val="both"/>
        <w:textAlignment w:val="auto"/>
        <w:rPr>
          <w:rFonts w:ascii="楷体" w:hAnsi="楷体" w:eastAsia="楷体" w:cs="仿宋"/>
          <w:bCs/>
          <w:sz w:val="28"/>
          <w:szCs w:val="28"/>
        </w:rPr>
      </w:pPr>
      <w:r>
        <w:rPr>
          <w:rFonts w:hint="eastAsia" w:ascii="楷体" w:hAnsi="楷体" w:eastAsia="楷体" w:cs="仿宋"/>
          <w:bCs/>
          <w:sz w:val="28"/>
          <w:szCs w:val="28"/>
        </w:rPr>
        <w:t>1.按照分工，积极完成好所在部门分配的任务，并能及时向部长汇报工作状况；</w:t>
      </w:r>
    </w:p>
    <w:p>
      <w:pPr>
        <w:pageBreakBefore w:val="0"/>
        <w:widowControl w:val="0"/>
        <w:kinsoku/>
        <w:wordWrap/>
        <w:overflowPunct/>
        <w:topLinePunct w:val="0"/>
        <w:autoSpaceDE/>
        <w:autoSpaceDN/>
        <w:bidi w:val="0"/>
        <w:adjustRightInd w:val="0"/>
        <w:snapToGrid w:val="0"/>
        <w:spacing w:line="460" w:lineRule="exact"/>
        <w:ind w:right="0" w:rightChars="0"/>
        <w:jc w:val="both"/>
        <w:textAlignment w:val="auto"/>
        <w:rPr>
          <w:rFonts w:ascii="楷体" w:hAnsi="楷体" w:eastAsia="楷体" w:cs="仿宋"/>
          <w:bCs/>
          <w:sz w:val="28"/>
          <w:szCs w:val="28"/>
        </w:rPr>
      </w:pPr>
      <w:r>
        <w:rPr>
          <w:rFonts w:hint="eastAsia" w:ascii="楷体" w:hAnsi="楷体" w:eastAsia="楷体" w:cs="仿宋"/>
          <w:bCs/>
          <w:sz w:val="28"/>
          <w:szCs w:val="28"/>
        </w:rPr>
        <w:t>2.积极参加学生会各项活动；</w:t>
      </w:r>
    </w:p>
    <w:p>
      <w:pPr>
        <w:pageBreakBefore w:val="0"/>
        <w:widowControl w:val="0"/>
        <w:kinsoku/>
        <w:wordWrap/>
        <w:overflowPunct/>
        <w:topLinePunct w:val="0"/>
        <w:autoSpaceDE/>
        <w:autoSpaceDN/>
        <w:bidi w:val="0"/>
        <w:adjustRightInd w:val="0"/>
        <w:snapToGrid w:val="0"/>
        <w:spacing w:line="460" w:lineRule="exact"/>
        <w:ind w:right="0" w:rightChars="0"/>
        <w:jc w:val="both"/>
        <w:textAlignment w:val="auto"/>
        <w:rPr>
          <w:rFonts w:ascii="楷体" w:hAnsi="楷体" w:eastAsia="楷体" w:cs="仿宋"/>
          <w:bCs/>
          <w:sz w:val="28"/>
          <w:szCs w:val="28"/>
        </w:rPr>
      </w:pPr>
      <w:r>
        <w:rPr>
          <w:rFonts w:hint="eastAsia" w:ascii="楷体" w:hAnsi="楷体" w:eastAsia="楷体" w:cs="仿宋"/>
          <w:bCs/>
          <w:sz w:val="28"/>
          <w:szCs w:val="28"/>
        </w:rPr>
        <w:t>3.对本部工作提出合理性建议，反映同学的意见和要求；</w:t>
      </w:r>
    </w:p>
    <w:p>
      <w:pPr>
        <w:pageBreakBefore w:val="0"/>
        <w:widowControl w:val="0"/>
        <w:kinsoku/>
        <w:wordWrap/>
        <w:overflowPunct/>
        <w:topLinePunct w:val="0"/>
        <w:autoSpaceDE/>
        <w:autoSpaceDN/>
        <w:bidi w:val="0"/>
        <w:adjustRightInd w:val="0"/>
        <w:snapToGrid w:val="0"/>
        <w:spacing w:line="460" w:lineRule="exact"/>
        <w:ind w:right="0" w:rightChars="0"/>
        <w:jc w:val="both"/>
        <w:textAlignment w:val="auto"/>
        <w:rPr>
          <w:rFonts w:hint="eastAsia" w:ascii="Cambria" w:hAnsi="Cambria" w:cs="Times New Roman"/>
          <w:b/>
          <w:bCs/>
          <w:sz w:val="28"/>
          <w:szCs w:val="28"/>
        </w:rPr>
      </w:pPr>
      <w:r>
        <w:rPr>
          <w:rFonts w:hint="eastAsia" w:ascii="楷体" w:hAnsi="楷体" w:eastAsia="楷体" w:cs="仿宋"/>
          <w:bCs/>
          <w:sz w:val="28"/>
          <w:szCs w:val="28"/>
        </w:rPr>
        <w:t>4.努力提高自身综合工作能力。</w:t>
      </w:r>
    </w:p>
    <w:p>
      <w:pPr>
        <w:keepNext/>
        <w:keepLines/>
        <w:pageBreakBefore w:val="0"/>
        <w:widowControl w:val="0"/>
        <w:kinsoku/>
        <w:wordWrap/>
        <w:overflowPunct/>
        <w:topLinePunct w:val="0"/>
        <w:autoSpaceDE/>
        <w:autoSpaceDN/>
        <w:bidi w:val="0"/>
        <w:adjustRightInd/>
        <w:snapToGrid/>
        <w:spacing w:before="157" w:beforeLines="50" w:after="157" w:afterLines="50" w:line="460" w:lineRule="exact"/>
        <w:ind w:left="0" w:leftChars="0" w:right="0" w:rightChars="0" w:firstLine="0" w:firstLineChars="0"/>
        <w:jc w:val="both"/>
        <w:textAlignment w:val="auto"/>
        <w:outlineLvl w:val="3"/>
        <w:rPr>
          <w:rFonts w:ascii="Cambria" w:hAnsi="Cambria" w:cs="Times New Roman"/>
          <w:b/>
          <w:bCs/>
          <w:sz w:val="28"/>
          <w:szCs w:val="28"/>
        </w:rPr>
      </w:pPr>
      <w:r>
        <w:rPr>
          <w:rFonts w:hint="eastAsia" w:ascii="Cambria" w:hAnsi="Cambria" w:cs="Times New Roman"/>
          <w:b/>
          <w:bCs/>
          <w:sz w:val="28"/>
          <w:szCs w:val="28"/>
        </w:rPr>
        <w:t>第三节</w:t>
      </w:r>
      <w:r>
        <w:rPr>
          <w:rFonts w:ascii="Cambria" w:hAnsi="Cambria" w:cs="Times New Roman"/>
          <w:b/>
          <w:bCs/>
          <w:sz w:val="28"/>
          <w:szCs w:val="28"/>
        </w:rPr>
        <w:t xml:space="preserve"> </w:t>
      </w:r>
      <w:r>
        <w:rPr>
          <w:rFonts w:hint="eastAsia" w:ascii="Cambria" w:hAnsi="Cambria" w:cs="Times New Roman"/>
          <w:b/>
          <w:bCs/>
          <w:sz w:val="28"/>
          <w:szCs w:val="28"/>
        </w:rPr>
        <w:t>学生会部门工作职能</w:t>
      </w:r>
    </w:p>
    <w:p>
      <w:pPr>
        <w:keepNext w:val="0"/>
        <w:keepLines w:val="0"/>
        <w:pageBreakBefore w:val="0"/>
        <w:widowControl w:val="0"/>
        <w:kinsoku/>
        <w:wordWrap/>
        <w:overflowPunct/>
        <w:topLinePunct w:val="0"/>
        <w:autoSpaceDE/>
        <w:autoSpaceDN/>
        <w:bidi w:val="0"/>
        <w:adjustRightInd/>
        <w:snapToGrid/>
        <w:spacing w:before="157" w:beforeLines="50" w:line="460" w:lineRule="exact"/>
        <w:ind w:left="-170" w:leftChars="-81" w:right="0" w:rightChars="0" w:firstLine="0" w:firstLineChars="0"/>
        <w:jc w:val="both"/>
        <w:textAlignment w:val="auto"/>
        <w:outlineLvl w:val="9"/>
        <w:rPr>
          <w:rFonts w:ascii="楷体" w:hAnsi="楷体" w:eastAsia="楷体" w:cs="仿宋"/>
          <w:b/>
          <w:bCs/>
          <w:sz w:val="28"/>
          <w:szCs w:val="28"/>
        </w:rPr>
      </w:pPr>
      <w:r>
        <w:rPr>
          <w:rFonts w:hint="eastAsia" w:ascii="楷体" w:hAnsi="楷体" w:eastAsia="楷体" w:cs="仿宋"/>
          <w:b/>
          <w:bCs/>
          <w:sz w:val="28"/>
          <w:szCs w:val="28"/>
        </w:rPr>
        <w:t>（一）主席团</w:t>
      </w:r>
    </w:p>
    <w:p>
      <w:pPr>
        <w:pageBreakBefore w:val="0"/>
        <w:widowControl w:val="0"/>
        <w:kinsoku/>
        <w:wordWrap/>
        <w:overflowPunct/>
        <w:topLinePunct w:val="0"/>
        <w:autoSpaceDE/>
        <w:autoSpaceDN/>
        <w:bidi w:val="0"/>
        <w:spacing w:line="460" w:lineRule="exact"/>
        <w:ind w:left="227" w:right="0" w:rightChars="0" w:hanging="227" w:hangingChars="81"/>
        <w:jc w:val="both"/>
        <w:textAlignment w:val="auto"/>
        <w:rPr>
          <w:rFonts w:ascii="楷体" w:hAnsi="楷体" w:eastAsia="楷体" w:cs="仿宋"/>
          <w:sz w:val="28"/>
          <w:szCs w:val="28"/>
        </w:rPr>
      </w:pPr>
      <w:r>
        <w:rPr>
          <w:rFonts w:ascii="楷体" w:hAnsi="楷体" w:eastAsia="楷体" w:cs="仿宋"/>
          <w:sz w:val="28"/>
          <w:szCs w:val="28"/>
        </w:rPr>
        <w:t>1</w:t>
      </w:r>
      <w:r>
        <w:rPr>
          <w:rFonts w:hint="eastAsia" w:ascii="楷体" w:hAnsi="楷体" w:eastAsia="楷体" w:cs="仿宋"/>
          <w:sz w:val="28"/>
          <w:szCs w:val="28"/>
        </w:rPr>
        <w:t>.负责主持学生会全面工作，定期召开例会；</w:t>
      </w:r>
    </w:p>
    <w:p>
      <w:pPr>
        <w:pageBreakBefore w:val="0"/>
        <w:widowControl w:val="0"/>
        <w:kinsoku/>
        <w:wordWrap/>
        <w:overflowPunct/>
        <w:topLinePunct w:val="0"/>
        <w:autoSpaceDE/>
        <w:autoSpaceDN/>
        <w:bidi w:val="0"/>
        <w:spacing w:line="460" w:lineRule="exact"/>
        <w:ind w:left="227" w:right="0" w:rightChars="0" w:hanging="227" w:hangingChars="81"/>
        <w:jc w:val="both"/>
        <w:textAlignment w:val="auto"/>
        <w:rPr>
          <w:rFonts w:ascii="楷体" w:hAnsi="楷体" w:eastAsia="楷体" w:cs="仿宋"/>
          <w:sz w:val="28"/>
          <w:szCs w:val="28"/>
        </w:rPr>
      </w:pPr>
      <w:r>
        <w:rPr>
          <w:rFonts w:ascii="楷体" w:hAnsi="楷体" w:eastAsia="楷体" w:cs="仿宋"/>
          <w:sz w:val="28"/>
          <w:szCs w:val="28"/>
        </w:rPr>
        <w:t>2</w:t>
      </w:r>
      <w:r>
        <w:rPr>
          <w:rFonts w:hint="eastAsia" w:ascii="楷体" w:hAnsi="楷体" w:eastAsia="楷体" w:cs="仿宋"/>
          <w:sz w:val="28"/>
          <w:szCs w:val="28"/>
        </w:rPr>
        <w:t>.领导执行学期工作计划，并及时总结经验与教训；</w:t>
      </w:r>
    </w:p>
    <w:p>
      <w:pPr>
        <w:pageBreakBefore w:val="0"/>
        <w:widowControl w:val="0"/>
        <w:kinsoku/>
        <w:wordWrap/>
        <w:overflowPunct/>
        <w:topLinePunct w:val="0"/>
        <w:autoSpaceDE/>
        <w:autoSpaceDN/>
        <w:bidi w:val="0"/>
        <w:spacing w:line="460" w:lineRule="exact"/>
        <w:ind w:left="227" w:right="0" w:rightChars="0" w:hanging="227" w:hangingChars="81"/>
        <w:jc w:val="both"/>
        <w:textAlignment w:val="auto"/>
        <w:rPr>
          <w:rFonts w:ascii="楷体" w:hAnsi="楷体" w:eastAsia="楷体" w:cs="仿宋"/>
          <w:sz w:val="28"/>
          <w:szCs w:val="28"/>
        </w:rPr>
      </w:pPr>
      <w:r>
        <w:rPr>
          <w:rFonts w:ascii="楷体" w:hAnsi="楷体" w:eastAsia="楷体" w:cs="仿宋"/>
          <w:sz w:val="28"/>
          <w:szCs w:val="28"/>
        </w:rPr>
        <w:t>3</w:t>
      </w:r>
      <w:r>
        <w:rPr>
          <w:rFonts w:hint="eastAsia" w:ascii="楷体" w:hAnsi="楷体" w:eastAsia="楷体" w:cs="仿宋"/>
          <w:sz w:val="28"/>
          <w:szCs w:val="28"/>
        </w:rPr>
        <w:t>.协调各部门关系，加强与院团委、学生会以及团总支的联系，主动配合其工作；</w:t>
      </w:r>
    </w:p>
    <w:p>
      <w:pPr>
        <w:pageBreakBefore w:val="0"/>
        <w:widowControl w:val="0"/>
        <w:kinsoku/>
        <w:wordWrap/>
        <w:overflowPunct/>
        <w:topLinePunct w:val="0"/>
        <w:autoSpaceDE/>
        <w:autoSpaceDN/>
        <w:bidi w:val="0"/>
        <w:spacing w:line="460" w:lineRule="exact"/>
        <w:ind w:left="227" w:right="0" w:rightChars="0" w:hanging="227" w:hangingChars="81"/>
        <w:jc w:val="both"/>
        <w:textAlignment w:val="auto"/>
        <w:rPr>
          <w:rFonts w:ascii="楷体" w:hAnsi="楷体" w:eastAsia="楷体" w:cs="仿宋"/>
          <w:sz w:val="28"/>
          <w:szCs w:val="28"/>
        </w:rPr>
      </w:pPr>
      <w:r>
        <w:rPr>
          <w:rFonts w:ascii="楷体" w:hAnsi="楷体" w:eastAsia="楷体" w:cs="仿宋"/>
          <w:sz w:val="28"/>
          <w:szCs w:val="28"/>
        </w:rPr>
        <w:t>4</w:t>
      </w:r>
      <w:r>
        <w:rPr>
          <w:rFonts w:hint="eastAsia" w:ascii="楷体" w:hAnsi="楷体" w:eastAsia="楷体" w:cs="仿宋"/>
          <w:sz w:val="28"/>
          <w:szCs w:val="28"/>
        </w:rPr>
        <w:t>.主席团对各部门负责，并受其监督。</w:t>
      </w:r>
    </w:p>
    <w:p>
      <w:pPr>
        <w:keepNext w:val="0"/>
        <w:keepLines w:val="0"/>
        <w:pageBreakBefore w:val="0"/>
        <w:widowControl w:val="0"/>
        <w:kinsoku/>
        <w:wordWrap/>
        <w:overflowPunct/>
        <w:topLinePunct w:val="0"/>
        <w:autoSpaceDE/>
        <w:autoSpaceDN/>
        <w:bidi w:val="0"/>
        <w:adjustRightInd/>
        <w:snapToGrid/>
        <w:spacing w:before="157" w:beforeLines="50" w:line="460" w:lineRule="exact"/>
        <w:ind w:left="0" w:leftChars="0" w:right="0" w:rightChars="0" w:firstLine="0" w:firstLineChars="0"/>
        <w:jc w:val="both"/>
        <w:textAlignment w:val="auto"/>
        <w:outlineLvl w:val="9"/>
        <w:rPr>
          <w:rFonts w:ascii="楷体" w:hAnsi="楷体" w:eastAsia="楷体" w:cs="仿宋"/>
          <w:b/>
          <w:bCs/>
          <w:sz w:val="28"/>
          <w:szCs w:val="28"/>
        </w:rPr>
      </w:pPr>
      <w:r>
        <w:rPr>
          <w:rFonts w:hint="eastAsia" w:ascii="楷体" w:hAnsi="楷体" w:eastAsia="楷体" w:cs="仿宋"/>
          <w:b/>
          <w:bCs/>
          <w:sz w:val="28"/>
          <w:szCs w:val="28"/>
        </w:rPr>
        <w:t>（二）秘书部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cs="仿宋"/>
          <w:sz w:val="28"/>
          <w:szCs w:val="28"/>
        </w:rPr>
      </w:pPr>
      <w:r>
        <w:rPr>
          <w:rFonts w:ascii="楷体" w:hAnsi="楷体" w:eastAsia="楷体" w:cs="仿宋"/>
          <w:sz w:val="28"/>
          <w:szCs w:val="28"/>
        </w:rPr>
        <w:t>1</w:t>
      </w:r>
      <w:r>
        <w:rPr>
          <w:rFonts w:hint="eastAsia" w:ascii="楷体" w:hAnsi="楷体" w:eastAsia="楷体" w:cs="仿宋"/>
          <w:sz w:val="28"/>
          <w:szCs w:val="28"/>
        </w:rPr>
        <w:t>.学生会日常行政类工作：</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cs="仿宋"/>
          <w:sz w:val="28"/>
          <w:szCs w:val="28"/>
        </w:rPr>
      </w:pPr>
      <w:r>
        <w:rPr>
          <w:rFonts w:hint="eastAsia" w:ascii="楷体" w:hAnsi="楷体" w:eastAsia="楷体" w:cs="仿宋"/>
          <w:sz w:val="28"/>
          <w:szCs w:val="28"/>
        </w:rPr>
        <w:t>（</w:t>
      </w:r>
      <w:r>
        <w:rPr>
          <w:rFonts w:ascii="楷体" w:hAnsi="楷体" w:eastAsia="楷体" w:cs="仿宋"/>
          <w:sz w:val="28"/>
          <w:szCs w:val="28"/>
        </w:rPr>
        <w:t>1</w:t>
      </w:r>
      <w:r>
        <w:rPr>
          <w:rFonts w:hint="eastAsia" w:ascii="楷体" w:hAnsi="楷体" w:eastAsia="楷体" w:cs="仿宋"/>
          <w:sz w:val="28"/>
          <w:szCs w:val="28"/>
        </w:rPr>
        <w:t>）学生会全体例会的筹备、主持、考勤、签到；</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cs="仿宋"/>
          <w:sz w:val="28"/>
          <w:szCs w:val="28"/>
        </w:rPr>
      </w:pPr>
      <w:r>
        <w:rPr>
          <w:rFonts w:hint="eastAsia" w:ascii="楷体" w:hAnsi="楷体" w:eastAsia="楷体" w:cs="仿宋"/>
          <w:sz w:val="28"/>
          <w:szCs w:val="28"/>
        </w:rPr>
        <w:t>（</w:t>
      </w:r>
      <w:r>
        <w:rPr>
          <w:rFonts w:ascii="楷体" w:hAnsi="楷体" w:eastAsia="楷体" w:cs="仿宋"/>
          <w:sz w:val="28"/>
          <w:szCs w:val="28"/>
        </w:rPr>
        <w:t>2</w:t>
      </w:r>
      <w:r>
        <w:rPr>
          <w:rFonts w:hint="eastAsia" w:ascii="楷体" w:hAnsi="楷体" w:eastAsia="楷体" w:cs="仿宋"/>
          <w:sz w:val="28"/>
          <w:szCs w:val="28"/>
        </w:rPr>
        <w:t>）负责“红旗学生会”的参评工作；</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cs="仿宋"/>
          <w:sz w:val="28"/>
          <w:szCs w:val="28"/>
        </w:rPr>
      </w:pPr>
      <w:r>
        <w:rPr>
          <w:rFonts w:hint="eastAsia" w:ascii="楷体" w:hAnsi="楷体" w:eastAsia="楷体" w:cs="仿宋"/>
          <w:sz w:val="28"/>
          <w:szCs w:val="28"/>
        </w:rPr>
        <w:t>（</w:t>
      </w:r>
      <w:r>
        <w:rPr>
          <w:rFonts w:ascii="楷体" w:hAnsi="楷体" w:eastAsia="楷体" w:cs="仿宋"/>
          <w:sz w:val="28"/>
          <w:szCs w:val="28"/>
        </w:rPr>
        <w:t>3</w:t>
      </w:r>
      <w:r>
        <w:rPr>
          <w:rFonts w:hint="eastAsia" w:ascii="楷体" w:hAnsi="楷体" w:eastAsia="楷体" w:cs="仿宋"/>
          <w:sz w:val="28"/>
          <w:szCs w:val="28"/>
        </w:rPr>
        <w:t>）制作和更新学生会成员的通讯录、无课表；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cs="仿宋"/>
          <w:sz w:val="28"/>
          <w:szCs w:val="28"/>
        </w:rPr>
      </w:pPr>
      <w:r>
        <w:rPr>
          <w:rFonts w:hint="eastAsia" w:ascii="楷体" w:hAnsi="楷体" w:eastAsia="楷体" w:cs="仿宋"/>
          <w:sz w:val="28"/>
          <w:szCs w:val="28"/>
        </w:rPr>
        <w:t>（</w:t>
      </w:r>
      <w:r>
        <w:rPr>
          <w:rFonts w:ascii="楷体" w:hAnsi="楷体" w:eastAsia="楷体" w:cs="仿宋"/>
          <w:sz w:val="28"/>
          <w:szCs w:val="28"/>
        </w:rPr>
        <w:t>4</w:t>
      </w:r>
      <w:r>
        <w:rPr>
          <w:rFonts w:hint="eastAsia" w:ascii="楷体" w:hAnsi="楷体" w:eastAsia="楷体" w:cs="仿宋"/>
          <w:sz w:val="28"/>
          <w:szCs w:val="28"/>
        </w:rPr>
        <w:t>）收集和撰写学生会月历表、工作计划、工作总结以及大事记以及院内获奖情况等；</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cs="仿宋"/>
          <w:sz w:val="28"/>
          <w:szCs w:val="28"/>
        </w:rPr>
      </w:pPr>
      <w:r>
        <w:rPr>
          <w:rFonts w:hint="eastAsia" w:ascii="楷体" w:hAnsi="楷体" w:eastAsia="楷体" w:cs="仿宋"/>
          <w:sz w:val="28"/>
          <w:szCs w:val="28"/>
        </w:rPr>
        <w:t>（</w:t>
      </w:r>
      <w:r>
        <w:rPr>
          <w:rFonts w:ascii="楷体" w:hAnsi="楷体" w:eastAsia="楷体" w:cs="仿宋"/>
          <w:sz w:val="28"/>
          <w:szCs w:val="28"/>
        </w:rPr>
        <w:t>5</w:t>
      </w:r>
      <w:r>
        <w:rPr>
          <w:rFonts w:hint="eastAsia" w:ascii="楷体" w:hAnsi="楷体" w:eastAsia="楷体" w:cs="仿宋"/>
          <w:sz w:val="28"/>
          <w:szCs w:val="28"/>
        </w:rPr>
        <w:t>）学生会各项活动通讯稿、讲话稿、文件以及通知的撰写；</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cs="仿宋"/>
          <w:sz w:val="28"/>
          <w:szCs w:val="28"/>
        </w:rPr>
      </w:pPr>
      <w:r>
        <w:rPr>
          <w:rFonts w:hint="eastAsia" w:ascii="楷体" w:hAnsi="楷体" w:eastAsia="楷体" w:cs="仿宋"/>
          <w:sz w:val="28"/>
          <w:szCs w:val="28"/>
        </w:rPr>
        <w:t>（</w:t>
      </w:r>
      <w:r>
        <w:rPr>
          <w:rFonts w:ascii="楷体" w:hAnsi="楷体" w:eastAsia="楷体" w:cs="仿宋"/>
          <w:sz w:val="28"/>
          <w:szCs w:val="28"/>
        </w:rPr>
        <w:t>6</w:t>
      </w:r>
      <w:r>
        <w:rPr>
          <w:rFonts w:hint="eastAsia" w:ascii="楷体" w:hAnsi="楷体" w:eastAsia="楷体" w:cs="仿宋"/>
          <w:sz w:val="28"/>
          <w:szCs w:val="28"/>
        </w:rPr>
        <w:t>）学生会内部信息的上传下达，促进各部门的沟通、联系；</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cs="仿宋"/>
          <w:sz w:val="28"/>
          <w:szCs w:val="28"/>
        </w:rPr>
      </w:pPr>
      <w:r>
        <w:rPr>
          <w:rFonts w:hint="eastAsia" w:ascii="楷体" w:hAnsi="楷体" w:eastAsia="楷体" w:cs="仿宋"/>
          <w:sz w:val="28"/>
          <w:szCs w:val="28"/>
        </w:rPr>
        <w:t>（</w:t>
      </w:r>
      <w:r>
        <w:rPr>
          <w:rFonts w:ascii="楷体" w:hAnsi="楷体" w:eastAsia="楷体" w:cs="仿宋"/>
          <w:sz w:val="28"/>
          <w:szCs w:val="28"/>
        </w:rPr>
        <w:t>7</w:t>
      </w:r>
      <w:r>
        <w:rPr>
          <w:rFonts w:hint="eastAsia" w:ascii="楷体" w:hAnsi="楷体" w:eastAsia="楷体" w:cs="仿宋"/>
          <w:sz w:val="28"/>
          <w:szCs w:val="28"/>
        </w:rPr>
        <w:t>）协助院团委、校学生会完成相关工作，并做好信息的上传下达；</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cs="仿宋"/>
          <w:sz w:val="28"/>
          <w:szCs w:val="28"/>
        </w:rPr>
      </w:pPr>
      <w:r>
        <w:rPr>
          <w:rFonts w:ascii="楷体" w:hAnsi="楷体" w:eastAsia="楷体" w:cs="仿宋"/>
          <w:sz w:val="28"/>
          <w:szCs w:val="28"/>
        </w:rPr>
        <w:t>2</w:t>
      </w:r>
      <w:r>
        <w:rPr>
          <w:rFonts w:hint="eastAsia" w:ascii="楷体" w:hAnsi="楷体" w:eastAsia="楷体" w:cs="仿宋"/>
          <w:sz w:val="28"/>
          <w:szCs w:val="28"/>
        </w:rPr>
        <w:t>、学生会文件、档案工作：</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cs="仿宋"/>
          <w:sz w:val="28"/>
          <w:szCs w:val="28"/>
        </w:rPr>
      </w:pPr>
      <w:r>
        <w:rPr>
          <w:rFonts w:hint="eastAsia" w:ascii="楷体" w:hAnsi="楷体" w:eastAsia="楷体" w:cs="仿宋"/>
          <w:sz w:val="28"/>
          <w:szCs w:val="28"/>
        </w:rPr>
        <w:t>（</w:t>
      </w:r>
      <w:r>
        <w:rPr>
          <w:rFonts w:ascii="楷体" w:hAnsi="楷体" w:eastAsia="楷体" w:cs="仿宋"/>
          <w:sz w:val="28"/>
          <w:szCs w:val="28"/>
        </w:rPr>
        <w:t>1</w:t>
      </w:r>
      <w:r>
        <w:rPr>
          <w:rFonts w:hint="eastAsia" w:ascii="楷体" w:hAnsi="楷体" w:eastAsia="楷体" w:cs="仿宋"/>
          <w:sz w:val="28"/>
          <w:szCs w:val="28"/>
        </w:rPr>
        <w:t>）学生会制度相关管理条例的起草、制定、管理、保存及监督实施；</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楷体" w:hAnsi="楷体" w:eastAsia="楷体" w:cs="仿宋"/>
          <w:sz w:val="28"/>
          <w:szCs w:val="28"/>
        </w:rPr>
      </w:pPr>
      <w:r>
        <w:rPr>
          <w:rFonts w:hint="eastAsia" w:ascii="楷体" w:hAnsi="楷体" w:eastAsia="楷体" w:cs="仿宋"/>
          <w:sz w:val="28"/>
          <w:szCs w:val="28"/>
        </w:rPr>
        <w:t>（</w:t>
      </w:r>
      <w:r>
        <w:rPr>
          <w:rFonts w:ascii="楷体" w:hAnsi="楷体" w:eastAsia="楷体" w:cs="仿宋"/>
          <w:sz w:val="28"/>
          <w:szCs w:val="28"/>
        </w:rPr>
        <w:t>2</w:t>
      </w:r>
      <w:r>
        <w:rPr>
          <w:rFonts w:hint="eastAsia" w:ascii="楷体" w:hAnsi="楷体" w:eastAsia="楷体" w:cs="仿宋"/>
          <w:sz w:val="28"/>
          <w:szCs w:val="28"/>
        </w:rPr>
        <w:t>）</w:t>
      </w:r>
      <w:r>
        <w:rPr>
          <w:rFonts w:ascii="楷体" w:hAnsi="楷体" w:eastAsia="楷体" w:cs="仿宋"/>
          <w:sz w:val="28"/>
          <w:szCs w:val="28"/>
        </w:rPr>
        <w:t xml:space="preserve"> </w:t>
      </w:r>
      <w:r>
        <w:rPr>
          <w:rFonts w:hint="eastAsia" w:ascii="楷体" w:hAnsi="楷体" w:eastAsia="楷体" w:cs="仿宋"/>
          <w:sz w:val="28"/>
          <w:szCs w:val="28"/>
        </w:rPr>
        <w:t>学生会各部门工作计划、工作总结以及会议记录的整理和保存；</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cs="仿宋"/>
          <w:sz w:val="28"/>
          <w:szCs w:val="28"/>
        </w:rPr>
      </w:pPr>
      <w:r>
        <w:rPr>
          <w:rFonts w:hint="eastAsia" w:ascii="楷体" w:hAnsi="楷体" w:eastAsia="楷体" w:cs="仿宋"/>
          <w:sz w:val="28"/>
          <w:szCs w:val="28"/>
        </w:rPr>
        <w:t>（</w:t>
      </w:r>
      <w:r>
        <w:rPr>
          <w:rFonts w:ascii="楷体" w:hAnsi="楷体" w:eastAsia="楷体" w:cs="仿宋"/>
          <w:sz w:val="28"/>
          <w:szCs w:val="28"/>
        </w:rPr>
        <w:t>3</w:t>
      </w:r>
      <w:r>
        <w:rPr>
          <w:rFonts w:hint="eastAsia" w:ascii="楷体" w:hAnsi="楷体" w:eastAsia="楷体" w:cs="仿宋"/>
          <w:sz w:val="28"/>
          <w:szCs w:val="28"/>
        </w:rPr>
        <w:t>）学生会各部门电子资料的归档以及纸质版资料的检查。</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楷体" w:hAnsi="楷体" w:eastAsia="楷体" w:cs="仿宋"/>
          <w:b/>
          <w:bCs/>
          <w:sz w:val="28"/>
          <w:szCs w:val="28"/>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cs="仿宋"/>
          <w:b/>
          <w:bCs/>
          <w:sz w:val="28"/>
          <w:szCs w:val="28"/>
        </w:rPr>
      </w:pPr>
      <w:r>
        <w:rPr>
          <w:rFonts w:hint="eastAsia" w:ascii="楷体" w:hAnsi="楷体" w:eastAsia="楷体" w:cs="仿宋"/>
          <w:b/>
          <w:bCs/>
          <w:sz w:val="28"/>
          <w:szCs w:val="28"/>
        </w:rPr>
        <w:t>（三）宣传部</w:t>
      </w:r>
    </w:p>
    <w:p>
      <w:pPr>
        <w:keepNext w:val="0"/>
        <w:keepLines w:val="0"/>
        <w:pageBreakBefore w:val="0"/>
        <w:widowControl w:val="0"/>
        <w:kinsoku/>
        <w:wordWrap/>
        <w:overflowPunct/>
        <w:topLinePunct w:val="0"/>
        <w:autoSpaceDE/>
        <w:autoSpaceDN/>
        <w:bidi w:val="0"/>
        <w:adjustRightInd/>
        <w:snapToGrid/>
        <w:spacing w:line="460" w:lineRule="exact"/>
        <w:ind w:left="226" w:leftChars="0" w:right="0" w:rightChars="0" w:hanging="226" w:hangingChars="81"/>
        <w:jc w:val="both"/>
        <w:textAlignment w:val="auto"/>
        <w:outlineLvl w:val="9"/>
        <w:rPr>
          <w:rFonts w:ascii="楷体" w:hAnsi="楷体" w:eastAsia="楷体" w:cs="仿宋"/>
          <w:sz w:val="28"/>
          <w:szCs w:val="28"/>
        </w:rPr>
      </w:pPr>
      <w:r>
        <w:rPr>
          <w:rFonts w:ascii="楷体" w:hAnsi="楷体" w:eastAsia="楷体" w:cs="仿宋"/>
          <w:sz w:val="28"/>
          <w:szCs w:val="28"/>
        </w:rPr>
        <w:t>1</w:t>
      </w:r>
      <w:r>
        <w:rPr>
          <w:rFonts w:hint="eastAsia" w:ascii="楷体" w:hAnsi="楷体" w:eastAsia="楷体" w:cs="仿宋"/>
          <w:sz w:val="28"/>
          <w:szCs w:val="28"/>
        </w:rPr>
        <w:t>.负责学生会宣传工作，充分利用展板、海报、宣传栏等宣传工具，做好各项方针、政策的宣传工作；</w:t>
      </w:r>
    </w:p>
    <w:p>
      <w:pPr>
        <w:keepNext w:val="0"/>
        <w:keepLines w:val="0"/>
        <w:pageBreakBefore w:val="0"/>
        <w:widowControl w:val="0"/>
        <w:kinsoku/>
        <w:wordWrap/>
        <w:overflowPunct/>
        <w:topLinePunct w:val="0"/>
        <w:autoSpaceDE/>
        <w:autoSpaceDN/>
        <w:bidi w:val="0"/>
        <w:adjustRightInd/>
        <w:snapToGrid/>
        <w:spacing w:line="460" w:lineRule="exact"/>
        <w:ind w:left="226" w:leftChars="0" w:right="0" w:rightChars="0" w:hanging="226" w:hangingChars="81"/>
        <w:jc w:val="both"/>
        <w:textAlignment w:val="auto"/>
        <w:outlineLvl w:val="9"/>
        <w:rPr>
          <w:rFonts w:ascii="楷体" w:hAnsi="楷体" w:eastAsia="楷体" w:cs="仿宋"/>
          <w:sz w:val="28"/>
          <w:szCs w:val="28"/>
        </w:rPr>
      </w:pPr>
      <w:r>
        <w:rPr>
          <w:rFonts w:ascii="楷体" w:hAnsi="楷体" w:eastAsia="楷体" w:cs="仿宋"/>
          <w:sz w:val="28"/>
          <w:szCs w:val="28"/>
        </w:rPr>
        <w:t>2</w:t>
      </w:r>
      <w:r>
        <w:rPr>
          <w:rFonts w:hint="eastAsia" w:ascii="楷体" w:hAnsi="楷体" w:eastAsia="楷体" w:cs="仿宋"/>
          <w:sz w:val="28"/>
          <w:szCs w:val="28"/>
        </w:rPr>
        <w:t>.完成学生会各项活动的宣传工作；</w:t>
      </w:r>
    </w:p>
    <w:p>
      <w:pPr>
        <w:keepNext w:val="0"/>
        <w:keepLines w:val="0"/>
        <w:pageBreakBefore w:val="0"/>
        <w:widowControl w:val="0"/>
        <w:kinsoku/>
        <w:wordWrap/>
        <w:overflowPunct/>
        <w:topLinePunct w:val="0"/>
        <w:autoSpaceDE/>
        <w:autoSpaceDN/>
        <w:bidi w:val="0"/>
        <w:adjustRightInd/>
        <w:snapToGrid/>
        <w:spacing w:line="460" w:lineRule="exact"/>
        <w:ind w:left="226" w:leftChars="0" w:right="0" w:rightChars="0" w:hanging="226" w:hangingChars="81"/>
        <w:jc w:val="both"/>
        <w:textAlignment w:val="auto"/>
        <w:outlineLvl w:val="9"/>
        <w:rPr>
          <w:rFonts w:ascii="楷体" w:hAnsi="楷体" w:eastAsia="楷体" w:cs="仿宋"/>
          <w:sz w:val="28"/>
          <w:szCs w:val="28"/>
        </w:rPr>
      </w:pPr>
      <w:r>
        <w:rPr>
          <w:rFonts w:ascii="楷体" w:hAnsi="楷体" w:eastAsia="楷体" w:cs="仿宋"/>
          <w:sz w:val="28"/>
          <w:szCs w:val="28"/>
        </w:rPr>
        <w:t>3</w:t>
      </w:r>
      <w:r>
        <w:rPr>
          <w:rFonts w:hint="eastAsia" w:ascii="楷体" w:hAnsi="楷体" w:eastAsia="楷体" w:cs="仿宋"/>
          <w:sz w:val="28"/>
          <w:szCs w:val="28"/>
        </w:rPr>
        <w:t>.完成学生会各项活动的现场设计和布置工作；</w:t>
      </w:r>
    </w:p>
    <w:p>
      <w:pPr>
        <w:keepNext w:val="0"/>
        <w:keepLines w:val="0"/>
        <w:pageBreakBefore w:val="0"/>
        <w:widowControl w:val="0"/>
        <w:kinsoku/>
        <w:wordWrap/>
        <w:overflowPunct/>
        <w:topLinePunct w:val="0"/>
        <w:autoSpaceDE/>
        <w:autoSpaceDN/>
        <w:bidi w:val="0"/>
        <w:adjustRightInd/>
        <w:snapToGrid/>
        <w:spacing w:line="460" w:lineRule="exact"/>
        <w:ind w:left="226" w:leftChars="0" w:right="0" w:rightChars="0" w:hanging="226" w:hangingChars="81"/>
        <w:jc w:val="both"/>
        <w:textAlignment w:val="auto"/>
        <w:outlineLvl w:val="9"/>
        <w:rPr>
          <w:rFonts w:hint="eastAsia" w:ascii="楷体" w:hAnsi="楷体" w:eastAsia="楷体" w:cs="仿宋"/>
          <w:b/>
          <w:bCs/>
          <w:sz w:val="28"/>
          <w:szCs w:val="28"/>
        </w:rPr>
      </w:pPr>
      <w:r>
        <w:rPr>
          <w:rFonts w:ascii="楷体" w:hAnsi="楷体" w:eastAsia="楷体" w:cs="仿宋"/>
          <w:sz w:val="28"/>
          <w:szCs w:val="28"/>
        </w:rPr>
        <w:t>4</w:t>
      </w:r>
      <w:r>
        <w:rPr>
          <w:rFonts w:hint="eastAsia" w:ascii="楷体" w:hAnsi="楷体" w:eastAsia="楷体" w:cs="仿宋"/>
          <w:sz w:val="28"/>
          <w:szCs w:val="28"/>
        </w:rPr>
        <w:t>.负责各种宣传用品的管理。</w:t>
      </w:r>
    </w:p>
    <w:p>
      <w:pPr>
        <w:keepNext w:val="0"/>
        <w:keepLines w:val="0"/>
        <w:pageBreakBefore w:val="0"/>
        <w:widowControl w:val="0"/>
        <w:tabs>
          <w:tab w:val="left" w:pos="1866"/>
        </w:tabs>
        <w:kinsoku/>
        <w:wordWrap/>
        <w:overflowPunct/>
        <w:topLinePunct w:val="0"/>
        <w:autoSpaceDE/>
        <w:autoSpaceDN/>
        <w:bidi w:val="0"/>
        <w:adjustRightInd/>
        <w:snapToGrid/>
        <w:spacing w:before="157" w:beforeLines="50" w:line="460" w:lineRule="exact"/>
        <w:ind w:left="226" w:leftChars="0" w:right="0" w:rightChars="0" w:hanging="226" w:hangingChars="81"/>
        <w:jc w:val="both"/>
        <w:textAlignment w:val="auto"/>
        <w:outlineLvl w:val="9"/>
        <w:rPr>
          <w:rFonts w:ascii="楷体" w:hAnsi="楷体" w:eastAsia="楷体" w:cs="仿宋"/>
          <w:b/>
          <w:bCs/>
          <w:sz w:val="28"/>
          <w:szCs w:val="28"/>
        </w:rPr>
      </w:pPr>
      <w:r>
        <w:rPr>
          <w:rFonts w:hint="eastAsia" w:ascii="楷体" w:hAnsi="楷体" w:eastAsia="楷体" w:cs="仿宋"/>
          <w:b/>
          <w:bCs/>
          <w:sz w:val="28"/>
          <w:szCs w:val="28"/>
        </w:rPr>
        <w:t>（四）学习部</w:t>
      </w:r>
    </w:p>
    <w:p>
      <w:pPr>
        <w:keepNext w:val="0"/>
        <w:keepLines w:val="0"/>
        <w:pageBreakBefore w:val="0"/>
        <w:widowControl w:val="0"/>
        <w:tabs>
          <w:tab w:val="left" w:pos="1866"/>
        </w:tabs>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cs="仿宋"/>
          <w:sz w:val="28"/>
          <w:szCs w:val="28"/>
        </w:rPr>
      </w:pPr>
      <w:r>
        <w:rPr>
          <w:rFonts w:ascii="楷体" w:hAnsi="楷体" w:eastAsia="楷体" w:cs="仿宋"/>
          <w:sz w:val="28"/>
          <w:szCs w:val="28"/>
        </w:rPr>
        <w:t>1</w:t>
      </w:r>
      <w:r>
        <w:rPr>
          <w:rFonts w:hint="eastAsia" w:ascii="楷体" w:hAnsi="楷体" w:eastAsia="楷体" w:cs="仿宋"/>
          <w:sz w:val="28"/>
          <w:szCs w:val="28"/>
        </w:rPr>
        <w:t>.收集、整理和审核全院综合测评资料、评优评干资料、全院各班考证情况；</w:t>
      </w:r>
    </w:p>
    <w:p>
      <w:pPr>
        <w:keepNext w:val="0"/>
        <w:keepLines w:val="0"/>
        <w:pageBreakBefore w:val="0"/>
        <w:widowControl w:val="0"/>
        <w:tabs>
          <w:tab w:val="left" w:pos="1866"/>
        </w:tabs>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cs="仿宋"/>
          <w:sz w:val="28"/>
          <w:szCs w:val="28"/>
        </w:rPr>
      </w:pPr>
      <w:r>
        <w:rPr>
          <w:rFonts w:ascii="楷体" w:hAnsi="楷体" w:eastAsia="楷体" w:cs="仿宋"/>
          <w:sz w:val="28"/>
          <w:szCs w:val="28"/>
        </w:rPr>
        <w:t>2</w:t>
      </w:r>
      <w:r>
        <w:rPr>
          <w:rFonts w:hint="eastAsia" w:ascii="楷体" w:hAnsi="楷体" w:eastAsia="楷体" w:cs="仿宋"/>
          <w:sz w:val="28"/>
          <w:szCs w:val="28"/>
        </w:rPr>
        <w:t>.定期做好各班</w:t>
      </w:r>
      <w:r>
        <w:rPr>
          <w:rFonts w:hint="eastAsia" w:ascii="楷体" w:hAnsi="楷体" w:eastAsia="楷体" w:cs="仿宋"/>
          <w:sz w:val="28"/>
          <w:szCs w:val="28"/>
          <w:lang w:val="en-US" w:eastAsia="zh-CN"/>
        </w:rPr>
        <w:t>英语四、六</w:t>
      </w:r>
      <w:r>
        <w:rPr>
          <w:rFonts w:hint="eastAsia" w:ascii="楷体" w:hAnsi="楷体" w:eastAsia="楷体" w:cs="仿宋"/>
          <w:sz w:val="28"/>
          <w:szCs w:val="28"/>
        </w:rPr>
        <w:t>级通过情况的统计；</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cs="仿宋"/>
          <w:sz w:val="28"/>
          <w:szCs w:val="28"/>
        </w:rPr>
      </w:pPr>
      <w:r>
        <w:rPr>
          <w:rFonts w:ascii="楷体" w:hAnsi="楷体" w:eastAsia="楷体" w:cs="仿宋"/>
          <w:sz w:val="28"/>
          <w:szCs w:val="28"/>
        </w:rPr>
        <w:t>3</w:t>
      </w:r>
      <w:r>
        <w:rPr>
          <w:rFonts w:hint="eastAsia" w:ascii="楷体" w:hAnsi="楷体" w:eastAsia="楷体" w:cs="仿宋"/>
          <w:sz w:val="28"/>
          <w:szCs w:val="28"/>
        </w:rPr>
        <w:t>.不定期组织召开各班学习委员会议，负责搞好年度综合测评工作；</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cs="仿宋"/>
          <w:sz w:val="28"/>
          <w:szCs w:val="28"/>
        </w:rPr>
      </w:pPr>
      <w:r>
        <w:rPr>
          <w:rFonts w:ascii="楷体" w:hAnsi="楷体" w:eastAsia="楷体" w:cs="仿宋"/>
          <w:sz w:val="28"/>
          <w:szCs w:val="28"/>
        </w:rPr>
        <w:t>4</w:t>
      </w:r>
      <w:r>
        <w:rPr>
          <w:rFonts w:hint="eastAsia" w:ascii="楷体" w:hAnsi="楷体" w:eastAsia="楷体" w:cs="仿宋"/>
          <w:sz w:val="28"/>
          <w:szCs w:val="28"/>
        </w:rPr>
        <w:t>.负责转发下达院学生工作处及院学习部的通知等常规工作；</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cs="仿宋"/>
          <w:sz w:val="28"/>
          <w:szCs w:val="28"/>
        </w:rPr>
      </w:pPr>
      <w:r>
        <w:rPr>
          <w:rFonts w:ascii="楷体" w:hAnsi="楷体" w:eastAsia="楷体" w:cs="仿宋"/>
          <w:sz w:val="28"/>
          <w:szCs w:val="28"/>
        </w:rPr>
        <w:t>5</w:t>
      </w:r>
      <w:r>
        <w:rPr>
          <w:rFonts w:hint="eastAsia" w:ascii="楷体" w:hAnsi="楷体" w:eastAsia="楷体" w:cs="仿宋"/>
          <w:sz w:val="28"/>
          <w:szCs w:val="28"/>
        </w:rPr>
        <w:t>.结合本院实际情况，组织开展各种专业知识竞赛、学术研讨活动，促进同学掌握专业基础知识和基本技能，提高同学们的科研能力，推动学风建设；</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color w:val="000000"/>
          <w:sz w:val="28"/>
          <w:szCs w:val="28"/>
        </w:rPr>
      </w:pPr>
      <w:r>
        <w:rPr>
          <w:rFonts w:ascii="楷体" w:hAnsi="楷体" w:eastAsia="楷体" w:cs="仿宋"/>
          <w:sz w:val="28"/>
          <w:szCs w:val="28"/>
        </w:rPr>
        <w:t>6</w:t>
      </w:r>
      <w:r>
        <w:rPr>
          <w:rFonts w:hint="eastAsia" w:ascii="楷体" w:hAnsi="楷体" w:eastAsia="楷体" w:cs="仿宋"/>
          <w:sz w:val="28"/>
          <w:szCs w:val="28"/>
        </w:rPr>
        <w:t>.协助学术调研部做好 “挑战杯”的院内宣传工作，</w:t>
      </w:r>
      <w:r>
        <w:rPr>
          <w:rFonts w:hint="eastAsia" w:ascii="楷体" w:hAnsi="楷体" w:eastAsia="楷体"/>
          <w:color w:val="000000"/>
          <w:sz w:val="28"/>
          <w:szCs w:val="28"/>
        </w:rPr>
        <w:t>不定期开展各类院内外专项调研活动；积极配合院团委学术调研部参加“高校校园文化建设优秀成果”的评选及申报工作；</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cs="仿宋"/>
          <w:sz w:val="28"/>
          <w:szCs w:val="28"/>
        </w:rPr>
      </w:pPr>
      <w:r>
        <w:rPr>
          <w:rFonts w:hint="eastAsia" w:ascii="楷体" w:hAnsi="楷体" w:eastAsia="楷体"/>
          <w:color w:val="000000"/>
          <w:sz w:val="28"/>
          <w:szCs w:val="28"/>
        </w:rPr>
        <w:t>7. 与团总支学术调研部共同举办“学调杯”学术调研比赛和银行技能大赛。</w:t>
      </w:r>
    </w:p>
    <w:p>
      <w:pPr>
        <w:keepNext w:val="0"/>
        <w:keepLines w:val="0"/>
        <w:pageBreakBefore w:val="0"/>
        <w:widowControl w:val="0"/>
        <w:kinsoku/>
        <w:wordWrap/>
        <w:overflowPunct/>
        <w:topLinePunct w:val="0"/>
        <w:autoSpaceDE/>
        <w:autoSpaceDN/>
        <w:bidi w:val="0"/>
        <w:adjustRightInd/>
        <w:snapToGrid/>
        <w:spacing w:before="157" w:beforeLines="50" w:line="460" w:lineRule="exact"/>
        <w:ind w:left="0" w:leftChars="0" w:right="0" w:rightChars="0" w:firstLine="0" w:firstLineChars="0"/>
        <w:jc w:val="both"/>
        <w:textAlignment w:val="auto"/>
        <w:outlineLvl w:val="9"/>
        <w:rPr>
          <w:rFonts w:ascii="楷体" w:hAnsi="楷体" w:eastAsia="楷体" w:cs="仿宋"/>
          <w:b/>
          <w:bCs/>
          <w:sz w:val="28"/>
          <w:szCs w:val="28"/>
        </w:rPr>
      </w:pPr>
      <w:r>
        <w:rPr>
          <w:rFonts w:hint="eastAsia" w:ascii="楷体" w:hAnsi="楷体" w:eastAsia="楷体" w:cs="仿宋"/>
          <w:b/>
          <w:bCs/>
          <w:sz w:val="28"/>
          <w:szCs w:val="28"/>
        </w:rPr>
        <w:t>（五）外联部</w:t>
      </w:r>
    </w:p>
    <w:p>
      <w:pPr>
        <w:keepNext w:val="0"/>
        <w:keepLines w:val="0"/>
        <w:pageBreakBefore w:val="0"/>
        <w:widowControl w:val="0"/>
        <w:kinsoku/>
        <w:wordWrap/>
        <w:overflowPunct/>
        <w:topLinePunct w:val="0"/>
        <w:autoSpaceDE/>
        <w:autoSpaceDN/>
        <w:bidi w:val="0"/>
        <w:adjustRightInd/>
        <w:snapToGrid/>
        <w:spacing w:line="460" w:lineRule="exact"/>
        <w:ind w:left="226" w:leftChars="0" w:right="0" w:rightChars="0" w:hanging="226" w:hangingChars="81"/>
        <w:jc w:val="both"/>
        <w:textAlignment w:val="auto"/>
        <w:outlineLvl w:val="9"/>
        <w:rPr>
          <w:rFonts w:ascii="楷体" w:hAnsi="楷体" w:eastAsia="楷体" w:cs="仿宋"/>
          <w:sz w:val="28"/>
          <w:szCs w:val="28"/>
        </w:rPr>
      </w:pPr>
      <w:r>
        <w:rPr>
          <w:rFonts w:ascii="楷体" w:hAnsi="楷体" w:eastAsia="楷体" w:cs="仿宋"/>
          <w:sz w:val="28"/>
          <w:szCs w:val="28"/>
        </w:rPr>
        <w:t>1</w:t>
      </w:r>
      <w:r>
        <w:rPr>
          <w:rFonts w:hint="eastAsia" w:ascii="楷体" w:hAnsi="楷体" w:eastAsia="楷体" w:cs="仿宋"/>
          <w:sz w:val="28"/>
          <w:szCs w:val="28"/>
        </w:rPr>
        <w:t>.协助承办公银杯大赛；</w:t>
      </w:r>
    </w:p>
    <w:p>
      <w:pPr>
        <w:keepNext w:val="0"/>
        <w:keepLines w:val="0"/>
        <w:pageBreakBefore w:val="0"/>
        <w:widowControl w:val="0"/>
        <w:kinsoku/>
        <w:wordWrap/>
        <w:overflowPunct/>
        <w:topLinePunct w:val="0"/>
        <w:autoSpaceDE/>
        <w:autoSpaceDN/>
        <w:bidi w:val="0"/>
        <w:adjustRightInd/>
        <w:snapToGrid/>
        <w:spacing w:line="460" w:lineRule="exact"/>
        <w:ind w:left="226" w:leftChars="0" w:right="0" w:rightChars="0" w:hanging="226" w:hangingChars="81"/>
        <w:jc w:val="both"/>
        <w:textAlignment w:val="auto"/>
        <w:outlineLvl w:val="9"/>
        <w:rPr>
          <w:rFonts w:ascii="楷体" w:hAnsi="楷体" w:eastAsia="楷体" w:cs="仿宋"/>
          <w:sz w:val="28"/>
          <w:szCs w:val="28"/>
        </w:rPr>
      </w:pPr>
      <w:r>
        <w:rPr>
          <w:rFonts w:ascii="楷体" w:hAnsi="楷体" w:eastAsia="楷体" w:cs="仿宋"/>
          <w:sz w:val="28"/>
          <w:szCs w:val="28"/>
        </w:rPr>
        <w:t>2</w:t>
      </w:r>
      <w:r>
        <w:rPr>
          <w:rFonts w:hint="eastAsia" w:ascii="楷体" w:hAnsi="楷体" w:eastAsia="楷体" w:cs="仿宋"/>
          <w:sz w:val="28"/>
          <w:szCs w:val="28"/>
        </w:rPr>
        <w:t>.对校外工商企业的进行有回报地宣传，为我院开展各项活动提供物质或资金支持；</w:t>
      </w:r>
    </w:p>
    <w:p>
      <w:pPr>
        <w:keepNext w:val="0"/>
        <w:keepLines w:val="0"/>
        <w:pageBreakBefore w:val="0"/>
        <w:widowControl w:val="0"/>
        <w:kinsoku/>
        <w:wordWrap/>
        <w:overflowPunct/>
        <w:topLinePunct w:val="0"/>
        <w:autoSpaceDE/>
        <w:autoSpaceDN/>
        <w:bidi w:val="0"/>
        <w:adjustRightInd/>
        <w:snapToGrid/>
        <w:spacing w:line="460" w:lineRule="exact"/>
        <w:ind w:left="226" w:leftChars="0" w:right="0" w:rightChars="0" w:hanging="226" w:hangingChars="81"/>
        <w:jc w:val="both"/>
        <w:textAlignment w:val="auto"/>
        <w:outlineLvl w:val="9"/>
        <w:rPr>
          <w:rFonts w:ascii="楷体" w:hAnsi="楷体" w:eastAsia="楷体" w:cs="仿宋"/>
          <w:sz w:val="28"/>
          <w:szCs w:val="28"/>
        </w:rPr>
      </w:pPr>
      <w:r>
        <w:rPr>
          <w:rFonts w:ascii="楷体" w:hAnsi="楷体" w:eastAsia="楷体" w:cs="仿宋"/>
          <w:sz w:val="28"/>
          <w:szCs w:val="28"/>
        </w:rPr>
        <w:t>3</w:t>
      </w:r>
      <w:r>
        <w:rPr>
          <w:rFonts w:hint="eastAsia" w:ascii="楷体" w:hAnsi="楷体" w:eastAsia="楷体" w:cs="仿宋"/>
          <w:sz w:val="28"/>
          <w:szCs w:val="28"/>
        </w:rPr>
        <w:t>.学生会整体性大型活动的邀请函派送工作；</w:t>
      </w:r>
    </w:p>
    <w:p>
      <w:pPr>
        <w:keepNext w:val="0"/>
        <w:keepLines w:val="0"/>
        <w:pageBreakBefore w:val="0"/>
        <w:widowControl w:val="0"/>
        <w:kinsoku/>
        <w:wordWrap/>
        <w:overflowPunct/>
        <w:topLinePunct w:val="0"/>
        <w:autoSpaceDE/>
        <w:autoSpaceDN/>
        <w:bidi w:val="0"/>
        <w:adjustRightInd/>
        <w:snapToGrid/>
        <w:spacing w:line="460" w:lineRule="exact"/>
        <w:ind w:left="226" w:leftChars="0" w:right="0" w:rightChars="0" w:hanging="226" w:hangingChars="81"/>
        <w:jc w:val="both"/>
        <w:textAlignment w:val="auto"/>
        <w:outlineLvl w:val="9"/>
        <w:rPr>
          <w:rFonts w:ascii="楷体" w:hAnsi="楷体" w:eastAsia="楷体" w:cs="仿宋"/>
          <w:sz w:val="28"/>
          <w:szCs w:val="28"/>
        </w:rPr>
      </w:pPr>
      <w:r>
        <w:rPr>
          <w:rFonts w:ascii="楷体" w:hAnsi="楷体" w:eastAsia="楷体" w:cs="仿宋"/>
          <w:sz w:val="28"/>
          <w:szCs w:val="28"/>
        </w:rPr>
        <w:t>4</w:t>
      </w:r>
      <w:r>
        <w:rPr>
          <w:rFonts w:hint="eastAsia" w:ascii="楷体" w:hAnsi="楷体" w:eastAsia="楷体" w:cs="仿宋"/>
          <w:sz w:val="28"/>
          <w:szCs w:val="28"/>
        </w:rPr>
        <w:t>.联系商家制作学生会工作服；</w:t>
      </w:r>
    </w:p>
    <w:p>
      <w:pPr>
        <w:keepNext w:val="0"/>
        <w:keepLines w:val="0"/>
        <w:pageBreakBefore w:val="0"/>
        <w:widowControl w:val="0"/>
        <w:kinsoku/>
        <w:wordWrap/>
        <w:overflowPunct/>
        <w:topLinePunct w:val="0"/>
        <w:autoSpaceDE/>
        <w:autoSpaceDN/>
        <w:bidi w:val="0"/>
        <w:adjustRightInd/>
        <w:snapToGrid/>
        <w:spacing w:line="460" w:lineRule="exact"/>
        <w:ind w:left="226" w:leftChars="0" w:right="0" w:rightChars="0" w:hanging="226" w:hangingChars="81"/>
        <w:jc w:val="both"/>
        <w:textAlignment w:val="auto"/>
        <w:outlineLvl w:val="9"/>
        <w:rPr>
          <w:rFonts w:hint="eastAsia" w:ascii="楷体" w:hAnsi="楷体" w:eastAsia="楷体" w:cs="仿宋"/>
          <w:b/>
          <w:bCs/>
          <w:sz w:val="28"/>
          <w:szCs w:val="28"/>
        </w:rPr>
      </w:pPr>
      <w:r>
        <w:rPr>
          <w:rFonts w:ascii="楷体" w:hAnsi="楷体" w:eastAsia="楷体" w:cs="仿宋"/>
          <w:sz w:val="28"/>
          <w:szCs w:val="28"/>
        </w:rPr>
        <w:t>5</w:t>
      </w:r>
      <w:r>
        <w:rPr>
          <w:rFonts w:hint="eastAsia" w:ascii="楷体" w:hAnsi="楷体" w:eastAsia="楷体" w:cs="仿宋"/>
          <w:sz w:val="28"/>
          <w:szCs w:val="28"/>
        </w:rPr>
        <w:t>.加强对学院兄弟院（部），各大高校之间的联系沟通，宣扬和展现我院的良好形象，扩大我院对外影响力。</w:t>
      </w:r>
    </w:p>
    <w:p>
      <w:pPr>
        <w:keepNext w:val="0"/>
        <w:keepLines w:val="0"/>
        <w:pageBreakBefore w:val="0"/>
        <w:widowControl w:val="0"/>
        <w:kinsoku/>
        <w:wordWrap/>
        <w:overflowPunct/>
        <w:topLinePunct w:val="0"/>
        <w:autoSpaceDE/>
        <w:autoSpaceDN/>
        <w:bidi w:val="0"/>
        <w:adjustRightInd/>
        <w:snapToGrid/>
        <w:spacing w:line="460" w:lineRule="exact"/>
        <w:ind w:left="-170" w:leftChars="-81" w:right="0" w:rightChars="0" w:firstLine="0" w:firstLineChars="0"/>
        <w:jc w:val="both"/>
        <w:textAlignment w:val="auto"/>
        <w:outlineLvl w:val="9"/>
        <w:rPr>
          <w:rFonts w:ascii="楷体" w:hAnsi="楷体" w:eastAsia="楷体" w:cs="仿宋"/>
          <w:b/>
          <w:bCs/>
          <w:sz w:val="28"/>
          <w:szCs w:val="28"/>
        </w:rPr>
      </w:pPr>
      <w:r>
        <w:rPr>
          <w:rFonts w:hint="eastAsia" w:ascii="楷体" w:hAnsi="楷体" w:eastAsia="楷体" w:cs="仿宋"/>
          <w:b/>
          <w:bCs/>
          <w:sz w:val="28"/>
          <w:szCs w:val="28"/>
        </w:rPr>
        <w:t>（六）文娱部</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ascii="楷体" w:hAnsi="楷体" w:eastAsia="楷体" w:cs="仿宋"/>
          <w:sz w:val="28"/>
          <w:szCs w:val="28"/>
        </w:rPr>
      </w:pPr>
      <w:r>
        <w:rPr>
          <w:rFonts w:ascii="楷体" w:hAnsi="楷体" w:eastAsia="楷体" w:cs="仿宋"/>
          <w:sz w:val="28"/>
          <w:szCs w:val="28"/>
        </w:rPr>
        <w:t>1</w:t>
      </w:r>
      <w:r>
        <w:rPr>
          <w:rFonts w:hint="eastAsia" w:ascii="楷体" w:hAnsi="楷体" w:eastAsia="楷体" w:cs="仿宋"/>
          <w:sz w:val="28"/>
          <w:szCs w:val="28"/>
        </w:rPr>
        <w:t>.统筹我院的文娱文体工作，负责传达并执行院团委文体部下达的各项文娱文体类活动；</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ascii="楷体" w:hAnsi="楷体" w:eastAsia="楷体" w:cs="仿宋"/>
          <w:sz w:val="28"/>
          <w:szCs w:val="28"/>
        </w:rPr>
      </w:pPr>
      <w:r>
        <w:rPr>
          <w:rFonts w:ascii="楷体" w:hAnsi="楷体" w:eastAsia="楷体" w:cs="仿宋"/>
          <w:sz w:val="28"/>
          <w:szCs w:val="28"/>
        </w:rPr>
        <w:t>2</w:t>
      </w:r>
      <w:r>
        <w:rPr>
          <w:rFonts w:hint="eastAsia" w:ascii="楷体" w:hAnsi="楷体" w:eastAsia="楷体" w:cs="仿宋"/>
          <w:sz w:val="28"/>
          <w:szCs w:val="28"/>
        </w:rPr>
        <w:t>.培养我院优秀文艺骨干，组织策划并举办全院性质的各种类型、主题的文艺晚会及比赛，帮助同学们活跃身心，陶冶情操，提高艺术修养；</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ascii="楷体" w:hAnsi="楷体" w:eastAsia="楷体" w:cs="仿宋"/>
          <w:sz w:val="28"/>
          <w:szCs w:val="28"/>
        </w:rPr>
      </w:pPr>
      <w:r>
        <w:rPr>
          <w:rFonts w:ascii="楷体" w:hAnsi="楷体" w:eastAsia="楷体" w:cs="仿宋"/>
          <w:sz w:val="28"/>
          <w:szCs w:val="28"/>
        </w:rPr>
        <w:t>3</w:t>
      </w:r>
      <w:r>
        <w:rPr>
          <w:rFonts w:hint="eastAsia" w:ascii="楷体" w:hAnsi="楷体" w:eastAsia="楷体" w:cs="仿宋"/>
          <w:sz w:val="28"/>
          <w:szCs w:val="28"/>
        </w:rPr>
        <w:t>.组建本院的各类特长队，如器乐队、歌唱队、街舞队、话剧队、健美操队、民舞队、礼仪队、司仪队、武术队等；</w:t>
      </w:r>
    </w:p>
    <w:p>
      <w:pPr>
        <w:keepNext w:val="0"/>
        <w:keepLines w:val="0"/>
        <w:pageBreakBefore w:val="0"/>
        <w:widowControl w:val="0"/>
        <w:kinsoku/>
        <w:wordWrap/>
        <w:overflowPunct/>
        <w:topLinePunct w:val="0"/>
        <w:autoSpaceDE/>
        <w:autoSpaceDN/>
        <w:bidi w:val="0"/>
        <w:adjustRightInd/>
        <w:snapToGrid/>
        <w:spacing w:line="460" w:lineRule="exact"/>
        <w:ind w:left="227" w:right="0" w:rightChars="0" w:hanging="227" w:hangingChars="81"/>
        <w:jc w:val="both"/>
        <w:textAlignment w:val="auto"/>
        <w:outlineLvl w:val="9"/>
        <w:rPr>
          <w:rFonts w:ascii="楷体" w:hAnsi="楷体" w:eastAsia="楷体" w:cs="仿宋"/>
          <w:sz w:val="28"/>
          <w:szCs w:val="28"/>
        </w:rPr>
      </w:pPr>
      <w:r>
        <w:rPr>
          <w:rFonts w:ascii="楷体" w:hAnsi="楷体" w:eastAsia="楷体" w:cs="仿宋"/>
          <w:sz w:val="28"/>
          <w:szCs w:val="28"/>
        </w:rPr>
        <w:t>4</w:t>
      </w:r>
      <w:r>
        <w:rPr>
          <w:rFonts w:hint="eastAsia" w:ascii="楷体" w:hAnsi="楷体" w:eastAsia="楷体" w:cs="仿宋"/>
          <w:sz w:val="28"/>
          <w:szCs w:val="28"/>
        </w:rPr>
        <w:t>.协助学院开展校内大型文艺演出，如文艺晚会、颁奖晚会等；</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ascii="楷体" w:hAnsi="楷体" w:eastAsia="楷体" w:cs="仿宋"/>
          <w:sz w:val="28"/>
          <w:szCs w:val="28"/>
        </w:rPr>
      </w:pPr>
      <w:r>
        <w:rPr>
          <w:rFonts w:ascii="楷体" w:hAnsi="楷体" w:eastAsia="楷体" w:cs="仿宋"/>
          <w:sz w:val="28"/>
          <w:szCs w:val="28"/>
        </w:rPr>
        <w:t>5</w:t>
      </w:r>
      <w:r>
        <w:rPr>
          <w:rFonts w:hint="eastAsia" w:ascii="楷体" w:hAnsi="楷体" w:eastAsia="楷体" w:cs="仿宋"/>
          <w:sz w:val="28"/>
          <w:szCs w:val="28"/>
        </w:rPr>
        <w:t>.组织我院学生开展各种丰富多彩的文娱文体活动，旨在丰富学生的课余文化生活。</w:t>
      </w:r>
    </w:p>
    <w:p>
      <w:pPr>
        <w:keepNext w:val="0"/>
        <w:keepLines w:val="0"/>
        <w:pageBreakBefore w:val="0"/>
        <w:widowControl w:val="0"/>
        <w:kinsoku/>
        <w:wordWrap/>
        <w:overflowPunct/>
        <w:topLinePunct w:val="0"/>
        <w:autoSpaceDE/>
        <w:autoSpaceDN/>
        <w:bidi w:val="0"/>
        <w:adjustRightInd/>
        <w:snapToGrid/>
        <w:spacing w:before="157" w:beforeLines="50" w:line="460" w:lineRule="exact"/>
        <w:ind w:left="226" w:leftChars="0" w:right="0" w:rightChars="0" w:hanging="226" w:hangingChars="81"/>
        <w:jc w:val="both"/>
        <w:textAlignment w:val="auto"/>
        <w:outlineLvl w:val="9"/>
        <w:rPr>
          <w:rFonts w:ascii="楷体" w:hAnsi="楷体" w:eastAsia="楷体" w:cs="仿宋"/>
          <w:b/>
          <w:bCs/>
          <w:sz w:val="28"/>
          <w:szCs w:val="28"/>
        </w:rPr>
      </w:pPr>
      <w:r>
        <w:rPr>
          <w:rFonts w:hint="eastAsia" w:ascii="楷体" w:hAnsi="楷体" w:eastAsia="楷体" w:cs="仿宋"/>
          <w:b/>
          <w:bCs/>
          <w:sz w:val="28"/>
          <w:szCs w:val="28"/>
        </w:rPr>
        <w:t>（七）体育部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cs="仿宋"/>
          <w:sz w:val="28"/>
          <w:szCs w:val="28"/>
        </w:rPr>
      </w:pPr>
      <w:r>
        <w:rPr>
          <w:rFonts w:ascii="楷体" w:hAnsi="楷体" w:eastAsia="楷体" w:cs="仿宋"/>
          <w:sz w:val="28"/>
          <w:szCs w:val="28"/>
        </w:rPr>
        <w:t>1</w:t>
      </w:r>
      <w:r>
        <w:rPr>
          <w:rFonts w:hint="eastAsia" w:ascii="楷体" w:hAnsi="楷体" w:eastAsia="楷体" w:cs="仿宋"/>
          <w:sz w:val="28"/>
          <w:szCs w:val="28"/>
        </w:rPr>
        <w:t>.开展校内外各种体育活动，促进同学积极参加体育锻炼，提高身体素质，丰富同学的课余生活；</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cs="仿宋"/>
          <w:sz w:val="28"/>
          <w:szCs w:val="28"/>
        </w:rPr>
      </w:pPr>
      <w:r>
        <w:rPr>
          <w:rFonts w:ascii="楷体" w:hAnsi="楷体" w:eastAsia="楷体" w:cs="仿宋"/>
          <w:sz w:val="28"/>
          <w:szCs w:val="28"/>
        </w:rPr>
        <w:t>2</w:t>
      </w:r>
      <w:r>
        <w:rPr>
          <w:rFonts w:hint="eastAsia" w:ascii="楷体" w:hAnsi="楷体" w:eastAsia="楷体" w:cs="仿宋"/>
          <w:sz w:val="28"/>
          <w:szCs w:val="28"/>
        </w:rPr>
        <w:t>.组织院内各项体育活动比赛，普及、提高本院同学体育基本技能；</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cs="仿宋"/>
          <w:sz w:val="28"/>
          <w:szCs w:val="28"/>
        </w:rPr>
      </w:pPr>
      <w:r>
        <w:rPr>
          <w:rFonts w:ascii="楷体" w:hAnsi="楷体" w:eastAsia="楷体" w:cs="仿宋"/>
          <w:sz w:val="28"/>
          <w:szCs w:val="28"/>
        </w:rPr>
        <w:t>3</w:t>
      </w:r>
      <w:r>
        <w:rPr>
          <w:rFonts w:hint="eastAsia" w:ascii="楷体" w:hAnsi="楷体" w:eastAsia="楷体" w:cs="仿宋"/>
          <w:sz w:val="28"/>
          <w:szCs w:val="28"/>
        </w:rPr>
        <w:t>.组建各类运动队，负责训练工作，并组织参加全校性体育比赛；</w:t>
      </w:r>
    </w:p>
    <w:p>
      <w:pPr>
        <w:keepNext w:val="0"/>
        <w:keepLines w:val="0"/>
        <w:pageBreakBefore w:val="0"/>
        <w:widowControl w:val="0"/>
        <w:kinsoku/>
        <w:wordWrap/>
        <w:overflowPunct/>
        <w:topLinePunct w:val="0"/>
        <w:autoSpaceDE/>
        <w:autoSpaceDN/>
        <w:bidi w:val="0"/>
        <w:adjustRightInd/>
        <w:snapToGrid/>
        <w:spacing w:before="157" w:beforeLines="50" w:line="460" w:lineRule="exact"/>
        <w:ind w:left="226" w:leftChars="0" w:right="0" w:rightChars="0" w:hanging="226" w:hangingChars="81"/>
        <w:jc w:val="both"/>
        <w:textAlignment w:val="auto"/>
        <w:outlineLvl w:val="9"/>
        <w:rPr>
          <w:rFonts w:ascii="楷体" w:hAnsi="楷体" w:eastAsia="楷体" w:cs="仿宋"/>
          <w:b/>
          <w:bCs/>
          <w:sz w:val="28"/>
          <w:szCs w:val="28"/>
        </w:rPr>
      </w:pPr>
      <w:r>
        <w:rPr>
          <w:rFonts w:hint="eastAsia" w:ascii="楷体" w:hAnsi="楷体" w:eastAsia="楷体" w:cs="仿宋"/>
          <w:b/>
          <w:bCs/>
          <w:sz w:val="28"/>
          <w:szCs w:val="28"/>
        </w:rPr>
        <w:t>（八）网络媒体中心</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cs="仿宋"/>
          <w:sz w:val="28"/>
          <w:szCs w:val="28"/>
        </w:rPr>
      </w:pPr>
      <w:r>
        <w:rPr>
          <w:rFonts w:hint="eastAsia" w:ascii="楷体" w:hAnsi="楷体" w:eastAsia="楷体" w:cs="仿宋"/>
          <w:sz w:val="28"/>
          <w:szCs w:val="28"/>
        </w:rPr>
        <w:t>1.利用网络的作用做好学生会的对外宣传和信息收集工作；</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cs="仿宋"/>
          <w:sz w:val="28"/>
          <w:szCs w:val="28"/>
        </w:rPr>
      </w:pPr>
      <w:r>
        <w:rPr>
          <w:rFonts w:hint="eastAsia" w:ascii="楷体" w:hAnsi="楷体" w:eastAsia="楷体" w:cs="仿宋"/>
          <w:sz w:val="28"/>
          <w:szCs w:val="28"/>
        </w:rPr>
        <w:t>2.宣传视频、传单与标志的设计；</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cs="仿宋"/>
          <w:sz w:val="28"/>
          <w:szCs w:val="28"/>
        </w:rPr>
      </w:pPr>
      <w:r>
        <w:rPr>
          <w:rFonts w:hint="eastAsia" w:ascii="楷体" w:hAnsi="楷体" w:eastAsia="楷体" w:cs="仿宋"/>
          <w:sz w:val="28"/>
          <w:szCs w:val="28"/>
        </w:rPr>
        <w:t>3.负责各项活动和会议的摄像与录像及其后期处理；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cs="仿宋"/>
          <w:sz w:val="28"/>
          <w:szCs w:val="28"/>
        </w:rPr>
      </w:pPr>
      <w:r>
        <w:rPr>
          <w:rFonts w:hint="eastAsia" w:ascii="楷体" w:hAnsi="楷体" w:eastAsia="楷体" w:cs="仿宋"/>
          <w:sz w:val="28"/>
          <w:szCs w:val="28"/>
        </w:rPr>
        <w:t>4.负责各项活动的现场控制和设备调试；</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cs="仿宋"/>
          <w:sz w:val="28"/>
          <w:szCs w:val="28"/>
        </w:rPr>
      </w:pPr>
      <w:r>
        <w:rPr>
          <w:rFonts w:hint="eastAsia" w:ascii="楷体" w:hAnsi="楷体" w:eastAsia="楷体" w:cs="仿宋"/>
          <w:sz w:val="28"/>
          <w:szCs w:val="28"/>
        </w:rPr>
        <w:t>5.负责活动以及学院相关推文的制作；</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cs="仿宋"/>
          <w:sz w:val="28"/>
          <w:szCs w:val="28"/>
        </w:rPr>
      </w:pPr>
      <w:r>
        <w:rPr>
          <w:rFonts w:hint="eastAsia" w:ascii="楷体" w:hAnsi="楷体" w:eastAsia="楷体" w:cs="仿宋"/>
          <w:sz w:val="28"/>
          <w:szCs w:val="28"/>
        </w:rPr>
        <w:t>6.负责公众号的主要运营；</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cs="仿宋"/>
          <w:sz w:val="28"/>
          <w:szCs w:val="28"/>
        </w:rPr>
      </w:pPr>
      <w:r>
        <w:rPr>
          <w:rFonts w:hint="eastAsia" w:ascii="楷体" w:hAnsi="楷体" w:eastAsia="楷体" w:cs="仿宋"/>
          <w:sz w:val="28"/>
          <w:szCs w:val="28"/>
        </w:rPr>
        <w:t>7.对多媒体资料进行整理归档。</w:t>
      </w:r>
    </w:p>
    <w:p>
      <w:pPr>
        <w:keepNext w:val="0"/>
        <w:keepLines w:val="0"/>
        <w:pageBreakBefore w:val="0"/>
        <w:widowControl w:val="0"/>
        <w:kinsoku/>
        <w:wordWrap/>
        <w:overflowPunct/>
        <w:topLinePunct w:val="0"/>
        <w:autoSpaceDE/>
        <w:autoSpaceDN/>
        <w:bidi w:val="0"/>
        <w:adjustRightInd/>
        <w:snapToGrid/>
        <w:spacing w:before="157" w:beforeLines="50" w:line="460" w:lineRule="exact"/>
        <w:ind w:left="226" w:leftChars="0" w:right="0" w:rightChars="0" w:hanging="226" w:hangingChars="81"/>
        <w:jc w:val="both"/>
        <w:textAlignment w:val="auto"/>
        <w:outlineLvl w:val="9"/>
        <w:rPr>
          <w:rFonts w:ascii="楷体" w:hAnsi="楷体" w:eastAsia="楷体" w:cs="仿宋"/>
          <w:b/>
          <w:bCs/>
          <w:sz w:val="28"/>
          <w:szCs w:val="28"/>
        </w:rPr>
      </w:pPr>
      <w:r>
        <w:rPr>
          <w:rFonts w:hint="eastAsia" w:ascii="楷体" w:hAnsi="楷体" w:eastAsia="楷体" w:cs="仿宋"/>
          <w:b/>
          <w:bCs/>
          <w:sz w:val="28"/>
          <w:szCs w:val="28"/>
        </w:rPr>
        <w:t>（九）纪检卫生部</w:t>
      </w:r>
    </w:p>
    <w:p>
      <w:pPr>
        <w:keepNext w:val="0"/>
        <w:keepLines w:val="0"/>
        <w:pageBreakBefore w:val="0"/>
        <w:widowControl w:val="0"/>
        <w:kinsoku/>
        <w:wordWrap/>
        <w:overflowPunct/>
        <w:topLinePunct w:val="0"/>
        <w:autoSpaceDE/>
        <w:autoSpaceDN/>
        <w:bidi w:val="0"/>
        <w:adjustRightInd/>
        <w:snapToGrid/>
        <w:spacing w:line="460" w:lineRule="exact"/>
        <w:ind w:left="227" w:right="0" w:rightChars="0" w:hanging="227" w:hangingChars="81"/>
        <w:jc w:val="both"/>
        <w:textAlignment w:val="auto"/>
        <w:outlineLvl w:val="9"/>
        <w:rPr>
          <w:rFonts w:ascii="楷体" w:hAnsi="楷体" w:eastAsia="楷体" w:cs="仿宋"/>
          <w:sz w:val="28"/>
          <w:szCs w:val="28"/>
        </w:rPr>
      </w:pPr>
      <w:r>
        <w:rPr>
          <w:rFonts w:ascii="楷体" w:hAnsi="楷体" w:eastAsia="楷体" w:cs="仿宋"/>
          <w:sz w:val="28"/>
          <w:szCs w:val="28"/>
        </w:rPr>
        <w:t>1</w:t>
      </w:r>
      <w:r>
        <w:rPr>
          <w:rFonts w:hint="eastAsia" w:ascii="楷体" w:hAnsi="楷体" w:eastAsia="楷体" w:cs="仿宋"/>
          <w:sz w:val="28"/>
          <w:szCs w:val="28"/>
        </w:rPr>
        <w:t>.考勤制度：</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ascii="楷体" w:hAnsi="楷体" w:eastAsia="楷体" w:cs="仿宋"/>
          <w:sz w:val="28"/>
          <w:szCs w:val="28"/>
        </w:rPr>
      </w:pPr>
      <w:r>
        <w:rPr>
          <w:rFonts w:hint="eastAsia" w:ascii="楷体" w:hAnsi="楷体" w:eastAsia="楷体" w:cs="仿宋"/>
          <w:sz w:val="28"/>
          <w:szCs w:val="28"/>
        </w:rPr>
        <w:t>（</w:t>
      </w:r>
      <w:r>
        <w:rPr>
          <w:rFonts w:ascii="楷体" w:hAnsi="楷体" w:eastAsia="楷体" w:cs="仿宋"/>
          <w:sz w:val="28"/>
          <w:szCs w:val="28"/>
        </w:rPr>
        <w:t>1</w:t>
      </w:r>
      <w:r>
        <w:rPr>
          <w:rFonts w:hint="eastAsia" w:ascii="楷体" w:hAnsi="楷体" w:eastAsia="楷体" w:cs="仿宋"/>
          <w:sz w:val="28"/>
          <w:szCs w:val="28"/>
        </w:rPr>
        <w:t>）对课堂旷课、迟到、早退、请假等做好考勤管理；</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ascii="楷体" w:hAnsi="楷体" w:eastAsia="楷体" w:cs="仿宋"/>
          <w:sz w:val="28"/>
          <w:szCs w:val="28"/>
        </w:rPr>
      </w:pPr>
      <w:r>
        <w:rPr>
          <w:rFonts w:hint="eastAsia" w:ascii="楷体" w:hAnsi="楷体" w:eastAsia="楷体" w:cs="仿宋"/>
          <w:sz w:val="28"/>
          <w:szCs w:val="28"/>
        </w:rPr>
        <w:t>（</w:t>
      </w:r>
      <w:r>
        <w:rPr>
          <w:rFonts w:ascii="楷体" w:hAnsi="楷体" w:eastAsia="楷体" w:cs="仿宋"/>
          <w:sz w:val="28"/>
          <w:szCs w:val="28"/>
        </w:rPr>
        <w:t>2</w:t>
      </w:r>
      <w:r>
        <w:rPr>
          <w:rFonts w:hint="eastAsia" w:ascii="楷体" w:hAnsi="楷体" w:eastAsia="楷体" w:cs="仿宋"/>
          <w:sz w:val="28"/>
          <w:szCs w:val="28"/>
        </w:rPr>
        <w:t>）每天及时向辅导员汇报当天早读考勤情况，每周汇报一次正课考勤缺勤情况；</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ascii="楷体" w:hAnsi="楷体" w:eastAsia="楷体" w:cs="仿宋"/>
          <w:sz w:val="28"/>
          <w:szCs w:val="28"/>
        </w:rPr>
      </w:pPr>
      <w:r>
        <w:rPr>
          <w:rFonts w:hint="eastAsia" w:ascii="楷体" w:hAnsi="楷体" w:eastAsia="楷体" w:cs="仿宋"/>
          <w:sz w:val="28"/>
          <w:szCs w:val="28"/>
        </w:rPr>
        <w:t>（</w:t>
      </w:r>
      <w:r>
        <w:rPr>
          <w:rFonts w:ascii="楷体" w:hAnsi="楷体" w:eastAsia="楷体" w:cs="仿宋"/>
          <w:sz w:val="28"/>
          <w:szCs w:val="28"/>
        </w:rPr>
        <w:t>3</w:t>
      </w:r>
      <w:r>
        <w:rPr>
          <w:rFonts w:hint="eastAsia" w:ascii="楷体" w:hAnsi="楷体" w:eastAsia="楷体" w:cs="仿宋"/>
          <w:sz w:val="28"/>
          <w:szCs w:val="28"/>
        </w:rPr>
        <w:t>）负责召开各班副班长会议，对各班上课考勤工作进行公布；</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ascii="楷体" w:hAnsi="楷体" w:eastAsia="楷体" w:cs="仿宋"/>
          <w:sz w:val="28"/>
          <w:szCs w:val="28"/>
        </w:rPr>
      </w:pPr>
      <w:r>
        <w:rPr>
          <w:rFonts w:hint="eastAsia" w:ascii="楷体" w:hAnsi="楷体" w:eastAsia="楷体" w:cs="仿宋"/>
          <w:sz w:val="28"/>
          <w:szCs w:val="28"/>
        </w:rPr>
        <w:t>（</w:t>
      </w:r>
      <w:r>
        <w:rPr>
          <w:rFonts w:ascii="楷体" w:hAnsi="楷体" w:eastAsia="楷体" w:cs="仿宋"/>
          <w:sz w:val="28"/>
          <w:szCs w:val="28"/>
        </w:rPr>
        <w:t>4</w:t>
      </w:r>
      <w:r>
        <w:rPr>
          <w:rFonts w:hint="eastAsia" w:ascii="楷体" w:hAnsi="楷体" w:eastAsia="楷体" w:cs="仿宋"/>
          <w:sz w:val="28"/>
          <w:szCs w:val="28"/>
        </w:rPr>
        <w:t>）负责假期返校人数统计，并在假期结束前一天晚上向辅导员汇报返校人数统计情况；</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ascii="楷体" w:hAnsi="楷体" w:eastAsia="楷体" w:cs="仿宋"/>
          <w:sz w:val="28"/>
          <w:szCs w:val="28"/>
        </w:rPr>
      </w:pPr>
      <w:r>
        <w:rPr>
          <w:rFonts w:hint="eastAsia" w:ascii="楷体" w:hAnsi="楷体" w:eastAsia="楷体" w:cs="仿宋"/>
          <w:sz w:val="28"/>
          <w:szCs w:val="28"/>
        </w:rPr>
        <w:t>（</w:t>
      </w:r>
      <w:r>
        <w:rPr>
          <w:rFonts w:ascii="楷体" w:hAnsi="楷体" w:eastAsia="楷体" w:cs="仿宋"/>
          <w:sz w:val="28"/>
          <w:szCs w:val="28"/>
        </w:rPr>
        <w:t>5</w:t>
      </w:r>
      <w:r>
        <w:rPr>
          <w:rFonts w:hint="eastAsia" w:ascii="楷体" w:hAnsi="楷体" w:eastAsia="楷体" w:cs="仿宋"/>
          <w:sz w:val="28"/>
          <w:szCs w:val="28"/>
        </w:rPr>
        <w:t>）每周周末对旷课学生进行院内通报批评；</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hint="eastAsia" w:ascii="楷体" w:hAnsi="楷体" w:eastAsia="楷体" w:cs="仿宋"/>
          <w:sz w:val="28"/>
          <w:szCs w:val="28"/>
        </w:rPr>
      </w:pPr>
      <w:r>
        <w:rPr>
          <w:rFonts w:hint="eastAsia" w:ascii="楷体" w:hAnsi="楷体" w:eastAsia="楷体" w:cs="仿宋"/>
          <w:sz w:val="28"/>
          <w:szCs w:val="28"/>
        </w:rPr>
        <w:t>（</w:t>
      </w:r>
      <w:r>
        <w:rPr>
          <w:rFonts w:ascii="楷体" w:hAnsi="楷体" w:eastAsia="楷体" w:cs="仿宋"/>
          <w:sz w:val="28"/>
          <w:szCs w:val="28"/>
        </w:rPr>
        <w:t>6</w:t>
      </w:r>
      <w:r>
        <w:rPr>
          <w:rFonts w:hint="eastAsia" w:ascii="楷体" w:hAnsi="楷体" w:eastAsia="楷体" w:cs="仿宋"/>
          <w:sz w:val="28"/>
          <w:szCs w:val="28"/>
        </w:rPr>
        <w:t>）负责对院内活动出勤率进行考勤以及维持现场秩序；</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ascii="楷体" w:hAnsi="楷体" w:eastAsia="楷体" w:cs="仿宋"/>
          <w:sz w:val="28"/>
          <w:szCs w:val="28"/>
        </w:rPr>
      </w:pPr>
      <w:r>
        <w:rPr>
          <w:rFonts w:hint="eastAsia" w:ascii="楷体" w:hAnsi="楷体" w:eastAsia="楷体" w:cs="仿宋"/>
          <w:sz w:val="28"/>
          <w:szCs w:val="28"/>
        </w:rPr>
        <w:t>（</w:t>
      </w:r>
      <w:r>
        <w:rPr>
          <w:rFonts w:ascii="楷体" w:hAnsi="楷体" w:eastAsia="楷体" w:cs="仿宋"/>
          <w:sz w:val="28"/>
          <w:szCs w:val="28"/>
        </w:rPr>
        <w:t>7</w:t>
      </w:r>
      <w:r>
        <w:rPr>
          <w:rFonts w:hint="eastAsia" w:ascii="楷体" w:hAnsi="楷体" w:eastAsia="楷体" w:cs="仿宋"/>
          <w:sz w:val="28"/>
          <w:szCs w:val="28"/>
        </w:rPr>
        <w:t>）每周五上交校检考勤表，向校方汇报每周校检早读、正课检查的缺勤情况；</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ascii="楷体" w:hAnsi="楷体" w:eastAsia="楷体" w:cs="仿宋"/>
          <w:sz w:val="28"/>
          <w:szCs w:val="28"/>
        </w:rPr>
      </w:pPr>
      <w:r>
        <w:rPr>
          <w:rFonts w:ascii="楷体" w:hAnsi="楷体" w:eastAsia="楷体" w:cs="仿宋"/>
          <w:sz w:val="28"/>
          <w:szCs w:val="28"/>
        </w:rPr>
        <w:t>2</w:t>
      </w:r>
      <w:r>
        <w:rPr>
          <w:rFonts w:hint="eastAsia" w:ascii="楷体" w:hAnsi="楷体" w:eastAsia="楷体" w:cs="仿宋"/>
          <w:sz w:val="28"/>
          <w:szCs w:val="28"/>
        </w:rPr>
        <w:t>.卫生监督制度：</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ascii="楷体" w:hAnsi="楷体" w:eastAsia="楷体" w:cs="仿宋"/>
          <w:sz w:val="28"/>
          <w:szCs w:val="28"/>
        </w:rPr>
      </w:pPr>
      <w:r>
        <w:rPr>
          <w:rFonts w:hint="eastAsia" w:ascii="楷体" w:hAnsi="楷体" w:eastAsia="楷体" w:cs="仿宋"/>
          <w:sz w:val="28"/>
          <w:szCs w:val="28"/>
        </w:rPr>
        <w:t>（1）定期对我院各宿舍进行卫生质量检查，为我院创设优雅的生活环境；</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ascii="楷体" w:hAnsi="楷体" w:eastAsia="楷体" w:cs="仿宋"/>
          <w:sz w:val="28"/>
          <w:szCs w:val="28"/>
        </w:rPr>
      </w:pPr>
      <w:r>
        <w:rPr>
          <w:rFonts w:hint="eastAsia" w:ascii="楷体" w:hAnsi="楷体" w:eastAsia="楷体" w:cs="仿宋"/>
          <w:sz w:val="28"/>
          <w:szCs w:val="28"/>
        </w:rPr>
        <w:t>（2）配合院团委、院学生会，领导卫生管理委员会及各班卫生小组对全院学生宿舍进行卫生监督、管理与评比，评选奖励优秀卫生宿舍，批评监督不讲文明卫生宿舍和个人。</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ascii="楷体" w:hAnsi="楷体" w:eastAsia="楷体" w:cs="仿宋"/>
          <w:sz w:val="28"/>
          <w:szCs w:val="28"/>
        </w:rPr>
      </w:pPr>
      <w:r>
        <w:rPr>
          <w:rFonts w:ascii="楷体" w:hAnsi="楷体" w:eastAsia="楷体" w:cs="仿宋"/>
          <w:sz w:val="28"/>
          <w:szCs w:val="28"/>
        </w:rPr>
        <w:t>3</w:t>
      </w:r>
      <w:r>
        <w:rPr>
          <w:rFonts w:hint="eastAsia" w:ascii="楷体" w:hAnsi="楷体" w:eastAsia="楷体" w:cs="仿宋"/>
          <w:sz w:val="28"/>
          <w:szCs w:val="28"/>
        </w:rPr>
        <w:t>.宿舍纪律检查，对宿舍大功率及违规电器进行不定期抽检；</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ascii="楷体" w:hAnsi="楷体" w:eastAsia="楷体" w:cs="仿宋"/>
          <w:sz w:val="28"/>
          <w:szCs w:val="28"/>
        </w:rPr>
      </w:pPr>
      <w:r>
        <w:rPr>
          <w:rFonts w:ascii="楷体" w:hAnsi="楷体" w:eastAsia="楷体" w:cs="仿宋"/>
          <w:sz w:val="28"/>
          <w:szCs w:val="28"/>
        </w:rPr>
        <w:t>4</w:t>
      </w:r>
      <w:r>
        <w:rPr>
          <w:rFonts w:hint="eastAsia" w:ascii="楷体" w:hAnsi="楷体" w:eastAsia="楷体" w:cs="仿宋"/>
          <w:sz w:val="28"/>
          <w:szCs w:val="28"/>
        </w:rPr>
        <w:t>.在每年一度的“纪检卫生教育月”当中，积极配合校纪检部的工作，并结合我院的实际情况，负责我院纪检卫生活动月活动的开展；</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ascii="楷体" w:hAnsi="楷体" w:eastAsia="楷体" w:cs="仿宋"/>
          <w:sz w:val="28"/>
          <w:szCs w:val="28"/>
        </w:rPr>
      </w:pPr>
      <w:r>
        <w:rPr>
          <w:rFonts w:hint="eastAsia" w:ascii="楷体" w:hAnsi="楷体" w:eastAsia="楷体" w:cs="仿宋"/>
          <w:sz w:val="28"/>
          <w:szCs w:val="28"/>
        </w:rPr>
        <w:t>5. 对院内活动进行座位安排。</w:t>
      </w:r>
    </w:p>
    <w:p>
      <w:pPr>
        <w:keepNext w:val="0"/>
        <w:keepLines w:val="0"/>
        <w:pageBreakBefore w:val="0"/>
        <w:widowControl w:val="0"/>
        <w:kinsoku/>
        <w:wordWrap/>
        <w:overflowPunct/>
        <w:topLinePunct w:val="0"/>
        <w:autoSpaceDE/>
        <w:autoSpaceDN/>
        <w:bidi w:val="0"/>
        <w:adjustRightInd/>
        <w:snapToGrid/>
        <w:spacing w:before="157" w:beforeLines="50" w:line="460" w:lineRule="exact"/>
        <w:ind w:left="226" w:leftChars="0" w:right="0" w:rightChars="0" w:hanging="226" w:hangingChars="81"/>
        <w:jc w:val="both"/>
        <w:textAlignment w:val="auto"/>
        <w:outlineLvl w:val="9"/>
        <w:rPr>
          <w:rFonts w:ascii="楷体" w:hAnsi="楷体" w:eastAsia="楷体" w:cs="仿宋"/>
          <w:b/>
          <w:bCs/>
          <w:sz w:val="28"/>
          <w:szCs w:val="28"/>
        </w:rPr>
      </w:pPr>
      <w:r>
        <w:rPr>
          <w:rFonts w:hint="eastAsia" w:ascii="楷体" w:hAnsi="楷体" w:eastAsia="楷体" w:cs="仿宋"/>
          <w:b/>
          <w:bCs/>
          <w:sz w:val="28"/>
          <w:szCs w:val="28"/>
        </w:rPr>
        <w:t>（十）生活部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cs="仿宋"/>
          <w:sz w:val="28"/>
          <w:szCs w:val="28"/>
        </w:rPr>
      </w:pPr>
      <w:r>
        <w:rPr>
          <w:rFonts w:hint="eastAsia" w:ascii="楷体" w:hAnsi="楷体" w:eastAsia="楷体" w:cs="仿宋"/>
          <w:sz w:val="28"/>
          <w:szCs w:val="28"/>
        </w:rPr>
        <w:t>1.物资管理和常规工作，洽谈物资借出事项，记录物资归还情况;</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cs="仿宋"/>
          <w:sz w:val="28"/>
          <w:szCs w:val="28"/>
        </w:rPr>
      </w:pPr>
      <w:r>
        <w:rPr>
          <w:rFonts w:hint="eastAsia" w:ascii="楷体" w:hAnsi="楷体" w:eastAsia="楷体" w:cs="仿宋"/>
          <w:sz w:val="28"/>
          <w:szCs w:val="28"/>
        </w:rPr>
        <w:t>2.火车票优惠卡工作，主要包括新火车优惠卡的购买以及旧火车优惠卡的充磁;</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cs="仿宋"/>
          <w:sz w:val="28"/>
          <w:szCs w:val="28"/>
        </w:rPr>
      </w:pPr>
      <w:r>
        <w:rPr>
          <w:rFonts w:hint="eastAsia" w:ascii="楷体" w:hAnsi="楷体" w:eastAsia="楷体" w:cs="仿宋"/>
          <w:sz w:val="28"/>
          <w:szCs w:val="28"/>
        </w:rPr>
        <w:t>3.学院的医保工作，购买医保和续保工作;</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cs="仿宋"/>
          <w:sz w:val="28"/>
          <w:szCs w:val="28"/>
        </w:rPr>
      </w:pPr>
      <w:r>
        <w:rPr>
          <w:rFonts w:hint="eastAsia" w:ascii="楷体" w:hAnsi="楷体" w:eastAsia="楷体" w:cs="仿宋"/>
          <w:sz w:val="28"/>
          <w:szCs w:val="28"/>
        </w:rPr>
        <w:t>4.协助学生会活动的开展和进行;</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cs="仿宋"/>
          <w:sz w:val="28"/>
          <w:szCs w:val="28"/>
        </w:rPr>
      </w:pPr>
      <w:r>
        <w:rPr>
          <w:rFonts w:hint="eastAsia" w:ascii="楷体" w:hAnsi="楷体" w:eastAsia="楷体" w:cs="仿宋"/>
          <w:sz w:val="28"/>
          <w:szCs w:val="28"/>
        </w:rPr>
        <w:t>5.不定期线上宣传校权益部需要宣传的内容，反映学生在使用火车票优惠卡时遇到的问题;</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cs="仿宋"/>
          <w:sz w:val="28"/>
          <w:szCs w:val="28"/>
        </w:rPr>
      </w:pPr>
      <w:r>
        <w:rPr>
          <w:rFonts w:hint="eastAsia" w:ascii="楷体" w:hAnsi="楷体" w:eastAsia="楷体" w:cs="仿宋"/>
          <w:sz w:val="28"/>
          <w:szCs w:val="28"/>
        </w:rPr>
        <w:t>6.做好部门日常工作的周总结和月总结;</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cs="仿宋"/>
          <w:sz w:val="28"/>
          <w:szCs w:val="28"/>
        </w:rPr>
      </w:pPr>
      <w:r>
        <w:rPr>
          <w:rFonts w:hint="eastAsia" w:ascii="楷体" w:hAnsi="楷体" w:eastAsia="楷体" w:cs="仿宋"/>
          <w:sz w:val="28"/>
          <w:szCs w:val="28"/>
        </w:rPr>
        <w:t>7.整理各部门物资采购预算。</w:t>
      </w:r>
    </w:p>
    <w:p>
      <w:pPr>
        <w:keepNext w:val="0"/>
        <w:keepLines w:val="0"/>
        <w:pageBreakBefore w:val="0"/>
        <w:widowControl w:val="0"/>
        <w:kinsoku/>
        <w:wordWrap/>
        <w:overflowPunct/>
        <w:topLinePunct w:val="0"/>
        <w:autoSpaceDE/>
        <w:autoSpaceDN/>
        <w:bidi w:val="0"/>
        <w:adjustRightInd/>
        <w:snapToGrid/>
        <w:spacing w:before="157" w:beforeLines="50" w:line="460" w:lineRule="exact"/>
        <w:ind w:left="1" w:leftChars="0" w:right="0" w:rightChars="0" w:firstLine="0" w:firstLineChars="0"/>
        <w:jc w:val="both"/>
        <w:textAlignment w:val="auto"/>
        <w:outlineLvl w:val="9"/>
        <w:rPr>
          <w:rFonts w:hint="eastAsia" w:ascii="楷体" w:hAnsi="楷体" w:eastAsia="楷体" w:cs="??GP_2312"/>
          <w:bCs/>
          <w:sz w:val="28"/>
          <w:szCs w:val="28"/>
        </w:rPr>
      </w:pPr>
      <w:r>
        <w:rPr>
          <w:rFonts w:hint="eastAsia" w:ascii="楷体" w:hAnsi="楷体" w:eastAsia="楷体" w:cs="??GP_2312"/>
          <w:b/>
          <w:bCs/>
          <w:sz w:val="28"/>
          <w:szCs w:val="28"/>
        </w:rPr>
        <w:t>（十一）心理健康服务中心</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cs="??GP_2312"/>
          <w:bCs/>
          <w:sz w:val="28"/>
          <w:szCs w:val="28"/>
        </w:rPr>
      </w:pPr>
      <w:r>
        <w:rPr>
          <w:rFonts w:hint="eastAsia" w:ascii="楷体" w:hAnsi="楷体" w:eastAsia="楷体" w:cs="??GP_2312"/>
          <w:bCs/>
          <w:sz w:val="28"/>
          <w:szCs w:val="28"/>
          <w:lang w:val="en-US" w:eastAsia="zh-CN"/>
        </w:rPr>
        <w:t>1</w:t>
      </w:r>
      <w:r>
        <w:rPr>
          <w:rFonts w:hint="eastAsia" w:ascii="楷体" w:hAnsi="楷体" w:eastAsia="楷体" w:cs="??GP_2312"/>
          <w:bCs/>
          <w:sz w:val="28"/>
          <w:szCs w:val="28"/>
        </w:rPr>
        <w:t>.收集宿舍气象表和月度心理表；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cs="??GP_2312"/>
          <w:bCs/>
          <w:sz w:val="28"/>
          <w:szCs w:val="28"/>
        </w:rPr>
      </w:pPr>
      <w:r>
        <w:rPr>
          <w:rFonts w:hint="eastAsia" w:ascii="楷体" w:hAnsi="楷体" w:eastAsia="楷体" w:cs="??GP_2312"/>
          <w:bCs/>
          <w:sz w:val="28"/>
          <w:szCs w:val="28"/>
        </w:rPr>
        <w:t>2.不定期进行我院常规晚归检查，协助校女生部进行晚归检查；</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cs="??GP_2312"/>
          <w:bCs/>
          <w:sz w:val="28"/>
          <w:szCs w:val="28"/>
        </w:rPr>
      </w:pPr>
      <w:r>
        <w:rPr>
          <w:rFonts w:hint="eastAsia" w:ascii="楷体" w:hAnsi="楷体" w:eastAsia="楷体" w:cs="??GP_2312"/>
          <w:bCs/>
          <w:sz w:val="28"/>
          <w:szCs w:val="28"/>
        </w:rPr>
        <w:t>3.运动会期间组织我院拉拉队；</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cs="??GP_2312"/>
          <w:bCs/>
          <w:sz w:val="28"/>
          <w:szCs w:val="28"/>
        </w:rPr>
      </w:pPr>
      <w:r>
        <w:rPr>
          <w:rFonts w:hint="eastAsia" w:ascii="楷体" w:hAnsi="楷体" w:eastAsia="楷体" w:cs="??GP_2312"/>
          <w:bCs/>
          <w:sz w:val="28"/>
          <w:szCs w:val="28"/>
        </w:rPr>
        <w:t>4.策划举办男生节和女生月活动；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cs="??GP_2312"/>
          <w:bCs/>
          <w:sz w:val="28"/>
          <w:szCs w:val="28"/>
        </w:rPr>
      </w:pPr>
      <w:r>
        <w:rPr>
          <w:rFonts w:hint="eastAsia" w:ascii="楷体" w:hAnsi="楷体" w:eastAsia="楷体" w:cs="??GP_2312"/>
          <w:bCs/>
          <w:sz w:val="28"/>
          <w:szCs w:val="28"/>
        </w:rPr>
        <w:t>5.组建我院手语操队参加比赛；</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楷体" w:hAnsi="楷体" w:eastAsia="楷体" w:cs="??GP_2312"/>
          <w:bCs/>
          <w:sz w:val="28"/>
          <w:szCs w:val="28"/>
        </w:rPr>
      </w:pPr>
      <w:r>
        <w:rPr>
          <w:rFonts w:hint="eastAsia" w:ascii="楷体" w:hAnsi="楷体" w:eastAsia="楷体" w:cs="??GP_2312"/>
          <w:bCs/>
          <w:sz w:val="28"/>
          <w:szCs w:val="28"/>
        </w:rPr>
        <w:t>6.配合校心协举办心理月活动；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cs="??GP_2312"/>
          <w:bCs/>
          <w:sz w:val="28"/>
          <w:szCs w:val="28"/>
        </w:rPr>
      </w:pPr>
      <w:r>
        <w:rPr>
          <w:rFonts w:hint="eastAsia" w:ascii="楷体" w:hAnsi="楷体" w:eastAsia="楷体" w:cs="??GP_2312"/>
          <w:bCs/>
          <w:sz w:val="28"/>
          <w:szCs w:val="28"/>
        </w:rPr>
        <w:t>7.每年筹备组织我院女生大会；</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cs="??GP_2312"/>
          <w:bCs/>
          <w:sz w:val="28"/>
          <w:szCs w:val="28"/>
        </w:rPr>
      </w:pPr>
      <w:r>
        <w:rPr>
          <w:rFonts w:hint="eastAsia" w:ascii="楷体" w:hAnsi="楷体" w:eastAsia="楷体" w:cs="??GP_2312"/>
          <w:bCs/>
          <w:sz w:val="28"/>
          <w:szCs w:val="28"/>
        </w:rPr>
        <w:t>8.进行本部门的日常工作，例如心理工作室值班；</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cs="??GP_2312"/>
          <w:bCs/>
          <w:sz w:val="28"/>
          <w:szCs w:val="28"/>
        </w:rPr>
      </w:pPr>
      <w:r>
        <w:rPr>
          <w:rFonts w:hint="eastAsia" w:ascii="楷体" w:hAnsi="楷体" w:eastAsia="楷体" w:cs="??GP_2312"/>
          <w:bCs/>
          <w:sz w:val="28"/>
          <w:szCs w:val="28"/>
        </w:rPr>
        <w:t>9.协助校心协进行心理委员培训。</w:t>
      </w:r>
    </w:p>
    <w:p>
      <w:pPr>
        <w:keepNext w:val="0"/>
        <w:keepLines w:val="0"/>
        <w:pageBreakBefore w:val="0"/>
        <w:widowControl w:val="0"/>
        <w:kinsoku/>
        <w:wordWrap/>
        <w:overflowPunct/>
        <w:topLinePunct w:val="0"/>
        <w:autoSpaceDE/>
        <w:autoSpaceDN/>
        <w:bidi w:val="0"/>
        <w:adjustRightInd/>
        <w:snapToGrid/>
        <w:spacing w:before="157" w:beforeLines="50" w:line="460" w:lineRule="exact"/>
        <w:ind w:left="1" w:leftChars="0" w:right="0" w:rightChars="0" w:firstLine="0" w:firstLineChars="0"/>
        <w:jc w:val="both"/>
        <w:textAlignment w:val="auto"/>
        <w:outlineLvl w:val="9"/>
        <w:rPr>
          <w:rFonts w:ascii="楷体" w:hAnsi="楷体" w:eastAsia="楷体" w:cs="??GP_2312"/>
          <w:b/>
          <w:bCs/>
          <w:sz w:val="28"/>
          <w:szCs w:val="28"/>
        </w:rPr>
      </w:pPr>
      <w:r>
        <w:rPr>
          <w:rFonts w:hint="eastAsia" w:ascii="楷体" w:hAnsi="楷体" w:eastAsia="楷体" w:cs="??GP_2312"/>
          <w:b/>
          <w:bCs/>
          <w:sz w:val="28"/>
          <w:szCs w:val="28"/>
        </w:rPr>
        <w:t>（十二）就业指导服务中心</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0" w:firstLineChars="0"/>
        <w:jc w:val="both"/>
        <w:textAlignment w:val="auto"/>
        <w:outlineLvl w:val="9"/>
        <w:rPr>
          <w:rFonts w:ascii="楷体" w:hAnsi="楷体" w:eastAsia="楷体"/>
          <w:sz w:val="28"/>
          <w:szCs w:val="28"/>
        </w:rPr>
      </w:pPr>
      <w:r>
        <w:rPr>
          <w:rFonts w:hint="eastAsia" w:ascii="楷体" w:hAnsi="楷体" w:eastAsia="楷体"/>
          <w:sz w:val="28"/>
          <w:szCs w:val="28"/>
        </w:rPr>
        <w:t>1.宣传和和做好各种招聘工作的前期准备，并对各类招聘面试报名人数进行统计分析；</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0" w:firstLineChars="0"/>
        <w:jc w:val="both"/>
        <w:textAlignment w:val="auto"/>
        <w:outlineLvl w:val="9"/>
        <w:rPr>
          <w:rFonts w:ascii="楷体" w:hAnsi="楷体" w:eastAsia="楷体"/>
          <w:sz w:val="28"/>
          <w:szCs w:val="28"/>
        </w:rPr>
      </w:pPr>
      <w:r>
        <w:rPr>
          <w:rFonts w:hint="eastAsia" w:ascii="楷体" w:hAnsi="楷体" w:eastAsia="楷体"/>
          <w:sz w:val="28"/>
          <w:szCs w:val="28"/>
        </w:rPr>
        <w:t>2.统计并整理毕业班就业信息表，上报就业率；</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0" w:firstLineChars="0"/>
        <w:jc w:val="both"/>
        <w:textAlignment w:val="auto"/>
        <w:outlineLvl w:val="9"/>
        <w:rPr>
          <w:rFonts w:ascii="楷体" w:hAnsi="楷体" w:eastAsia="楷体"/>
          <w:sz w:val="28"/>
          <w:szCs w:val="28"/>
        </w:rPr>
      </w:pPr>
      <w:r>
        <w:rPr>
          <w:rFonts w:hint="eastAsia" w:ascii="楷体" w:hAnsi="楷体" w:eastAsia="楷体"/>
          <w:sz w:val="28"/>
          <w:szCs w:val="28"/>
        </w:rPr>
        <w:t>3.发放并回收三方协议；</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0" w:firstLineChars="0"/>
        <w:jc w:val="both"/>
        <w:textAlignment w:val="auto"/>
        <w:outlineLvl w:val="9"/>
        <w:rPr>
          <w:rFonts w:ascii="楷体" w:hAnsi="楷体" w:eastAsia="楷体"/>
          <w:sz w:val="28"/>
          <w:szCs w:val="28"/>
        </w:rPr>
      </w:pPr>
      <w:r>
        <w:rPr>
          <w:rFonts w:hint="eastAsia" w:ascii="楷体" w:hAnsi="楷体" w:eastAsia="楷体"/>
          <w:sz w:val="28"/>
          <w:szCs w:val="28"/>
        </w:rPr>
        <w:t>4.举办毕业班的宣讲会，协助毕业班毕业照拍摄、论文答辩及举办毕业典礼等工作；</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0" w:firstLineChars="0"/>
        <w:jc w:val="both"/>
        <w:textAlignment w:val="auto"/>
        <w:outlineLvl w:val="9"/>
        <w:rPr>
          <w:rFonts w:ascii="楷体" w:hAnsi="楷体" w:eastAsia="楷体"/>
          <w:sz w:val="28"/>
          <w:szCs w:val="28"/>
        </w:rPr>
      </w:pPr>
      <w:r>
        <w:rPr>
          <w:rFonts w:hint="eastAsia" w:ascii="楷体" w:hAnsi="楷体" w:eastAsia="楷体"/>
          <w:sz w:val="28"/>
          <w:szCs w:val="28"/>
        </w:rPr>
        <w:t>5.进行本部门的日常工作，例如院办值班；</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0" w:firstLineChars="0"/>
        <w:jc w:val="both"/>
        <w:textAlignment w:val="auto"/>
        <w:outlineLvl w:val="9"/>
        <w:rPr>
          <w:rFonts w:ascii="楷体" w:hAnsi="楷体" w:eastAsia="楷体"/>
          <w:sz w:val="28"/>
          <w:szCs w:val="28"/>
        </w:rPr>
      </w:pPr>
      <w:r>
        <w:rPr>
          <w:rFonts w:hint="eastAsia" w:ascii="楷体" w:hAnsi="楷体" w:eastAsia="楷体"/>
          <w:sz w:val="28"/>
          <w:szCs w:val="28"/>
        </w:rPr>
        <w:t>6.做好毕业班离校工作，例如协助办理毕业生申请档案、户口保留和办理暂缓就业手续、协助毕业生的毕业资格审核和授予学位资格审核；</w:t>
      </w:r>
    </w:p>
    <w:p>
      <w:pPr>
        <w:keepNext w:val="0"/>
        <w:keepLines w:val="0"/>
        <w:pageBreakBefore w:val="0"/>
        <w:widowControl w:val="0"/>
        <w:kinsoku/>
        <w:wordWrap/>
        <w:overflowPunct/>
        <w:topLinePunct w:val="0"/>
        <w:autoSpaceDE/>
        <w:autoSpaceDN/>
        <w:bidi w:val="0"/>
        <w:adjustRightInd/>
        <w:snapToGrid/>
        <w:spacing w:before="157" w:beforeLines="50" w:line="460" w:lineRule="exact"/>
        <w:ind w:left="1" w:leftChars="0" w:right="0" w:rightChars="0" w:firstLine="0" w:firstLineChars="0"/>
        <w:jc w:val="both"/>
        <w:textAlignment w:val="auto"/>
        <w:outlineLvl w:val="9"/>
        <w:rPr>
          <w:rFonts w:ascii="楷体" w:hAnsi="楷体" w:eastAsia="楷体" w:cs="??GP_2312"/>
          <w:b/>
          <w:bCs/>
          <w:sz w:val="28"/>
          <w:szCs w:val="28"/>
        </w:rPr>
      </w:pPr>
      <w:r>
        <w:rPr>
          <w:rFonts w:hint="eastAsia" w:ascii="楷体" w:hAnsi="楷体" w:eastAsia="楷体" w:cs="??GP_2312"/>
          <w:b/>
          <w:bCs/>
          <w:sz w:val="28"/>
          <w:szCs w:val="28"/>
        </w:rPr>
        <w:t>（十三）奖勤助贷中心</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cs="??GP_2312"/>
          <w:bCs/>
          <w:sz w:val="28"/>
          <w:szCs w:val="28"/>
        </w:rPr>
      </w:pPr>
      <w:r>
        <w:rPr>
          <w:rFonts w:hint="eastAsia" w:ascii="楷体" w:hAnsi="楷体" w:eastAsia="楷体" w:cs="??GP_2312"/>
          <w:bCs/>
          <w:sz w:val="28"/>
          <w:szCs w:val="28"/>
        </w:rPr>
        <w:t>1.宣传各项工作的开展，并组织生委会议对贫困认定，国家三金的申请以及填写进行说明。</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cs="??GP_2312"/>
          <w:bCs/>
          <w:sz w:val="28"/>
          <w:szCs w:val="28"/>
        </w:rPr>
      </w:pPr>
      <w:r>
        <w:rPr>
          <w:rFonts w:hint="eastAsia" w:ascii="楷体" w:hAnsi="楷体" w:eastAsia="楷体" w:cs="??GP_2312"/>
          <w:bCs/>
          <w:sz w:val="28"/>
          <w:szCs w:val="28"/>
        </w:rPr>
        <w:t>2.收集申请贫困认定，国家三金学生的申请表以及其他证明材料，对上交材料进行检查是否齐全，并上报审核名单。</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cs="??GP_2312"/>
          <w:bCs/>
          <w:sz w:val="28"/>
          <w:szCs w:val="28"/>
        </w:rPr>
      </w:pPr>
      <w:r>
        <w:rPr>
          <w:rFonts w:hint="eastAsia" w:ascii="楷体" w:hAnsi="楷体" w:eastAsia="楷体" w:cs="??GP_2312"/>
          <w:bCs/>
          <w:sz w:val="28"/>
          <w:szCs w:val="28"/>
        </w:rPr>
        <w:t>3.做好生源地贷款以及国家贷款的组织填写，以及合同签订等工作，并回收相应回执。</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cs="??GP_2312"/>
          <w:bCs/>
          <w:sz w:val="28"/>
          <w:szCs w:val="28"/>
        </w:rPr>
      </w:pPr>
      <w:r>
        <w:rPr>
          <w:rFonts w:hint="eastAsia" w:ascii="楷体" w:hAnsi="楷体" w:eastAsia="楷体" w:cs="??GP_2312"/>
          <w:bCs/>
          <w:sz w:val="28"/>
          <w:szCs w:val="28"/>
        </w:rPr>
        <w:t>4.对各项工作中出现的问题进行总结，并给予解决方案。</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cs="??GP_2312"/>
          <w:bCs/>
          <w:sz w:val="28"/>
          <w:szCs w:val="28"/>
        </w:rPr>
      </w:pPr>
      <w:r>
        <w:rPr>
          <w:rFonts w:hint="eastAsia" w:ascii="楷体" w:hAnsi="楷体" w:eastAsia="楷体" w:cs="??GP_2312"/>
          <w:bCs/>
          <w:sz w:val="28"/>
          <w:szCs w:val="28"/>
        </w:rPr>
        <w:t>5.做好对各个工作中提交的各项材料进行核查，及时联系申请人进行重填或补交。</w:t>
      </w:r>
    </w:p>
    <w:p>
      <w:pPr>
        <w:keepNext/>
        <w:keepLines/>
        <w:pageBreakBefore w:val="0"/>
        <w:widowControl w:val="0"/>
        <w:kinsoku/>
        <w:wordWrap/>
        <w:overflowPunct/>
        <w:topLinePunct w:val="0"/>
        <w:autoSpaceDE/>
        <w:autoSpaceDN/>
        <w:bidi w:val="0"/>
        <w:adjustRightInd/>
        <w:snapToGrid/>
        <w:spacing w:before="313" w:beforeLines="100" w:after="313" w:afterLines="100" w:line="416" w:lineRule="auto"/>
        <w:ind w:left="0" w:leftChars="0" w:right="0" w:rightChars="0" w:firstLine="0" w:firstLineChars="0"/>
        <w:jc w:val="both"/>
        <w:textAlignment w:val="auto"/>
        <w:outlineLvl w:val="2"/>
        <w:rPr>
          <w:rFonts w:hint="eastAsia"/>
          <w:b/>
          <w:bCs/>
          <w:sz w:val="32"/>
          <w:szCs w:val="32"/>
        </w:rPr>
      </w:pPr>
      <w:bookmarkStart w:id="9" w:name="_Toc520755729"/>
      <w:bookmarkStart w:id="10" w:name="_Toc515791713"/>
      <w:r>
        <w:rPr>
          <w:rFonts w:hint="eastAsia"/>
          <w:b/>
          <w:bCs/>
          <w:sz w:val="32"/>
          <w:szCs w:val="32"/>
        </w:rPr>
        <w:br w:type="page"/>
      </w:r>
    </w:p>
    <w:p>
      <w:pPr>
        <w:keepNext/>
        <w:keepLines/>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2"/>
        <w:rPr>
          <w:rFonts w:hint="eastAsia"/>
          <w:b/>
          <w:bCs/>
          <w:sz w:val="32"/>
          <w:szCs w:val="32"/>
        </w:rPr>
      </w:pPr>
    </w:p>
    <w:p>
      <w:pPr>
        <w:pStyle w:val="2"/>
        <w:jc w:val="center"/>
      </w:pPr>
      <w:bookmarkStart w:id="11" w:name="_Toc24010"/>
      <w:r>
        <w:rPr>
          <w:rFonts w:hint="eastAsia"/>
        </w:rPr>
        <w:t>第四章 人事管理制度</w:t>
      </w:r>
      <w:bookmarkEnd w:id="9"/>
      <w:bookmarkEnd w:id="10"/>
      <w:bookmarkEnd w:id="11"/>
    </w:p>
    <w:p>
      <w:pPr>
        <w:spacing w:before="100" w:after="100" w:line="460" w:lineRule="exact"/>
        <w:rPr>
          <w:rFonts w:ascii="楷体" w:hAnsi="楷体" w:eastAsia="楷体"/>
          <w:sz w:val="28"/>
          <w:szCs w:val="28"/>
        </w:rPr>
      </w:pPr>
      <w:r>
        <w:rPr>
          <w:rFonts w:hint="eastAsia" w:ascii="楷体" w:hAnsi="楷体" w:eastAsia="楷体" w:cs="仿宋"/>
          <w:sz w:val="28"/>
          <w:szCs w:val="28"/>
        </w:rPr>
        <w:t xml:space="preserve">    为了推进公共管理学院学生会人事工作制度化进程，更好地坚持公开、平等、竞争、择优的用人原则，充分调动成员的工作积极性，让德才兼备、有较高工作热情的同学有更多的被提拔和重用的机会，尽量减少学生会人浮于事的现象，从而提高学生会整体的工作效率，特制定如下制度：</w:t>
      </w:r>
    </w:p>
    <w:p>
      <w:pPr>
        <w:keepNext/>
        <w:keepLines/>
        <w:pageBreakBefore w:val="0"/>
        <w:widowControl w:val="0"/>
        <w:kinsoku/>
        <w:wordWrap/>
        <w:overflowPunct/>
        <w:topLinePunct w:val="0"/>
        <w:autoSpaceDE/>
        <w:autoSpaceDN/>
        <w:bidi w:val="0"/>
        <w:adjustRightInd/>
        <w:snapToGrid/>
        <w:spacing w:before="157" w:beforeLines="50" w:line="377" w:lineRule="auto"/>
        <w:ind w:left="0" w:leftChars="0" w:right="0" w:rightChars="0" w:firstLine="0" w:firstLineChars="0"/>
        <w:jc w:val="both"/>
        <w:textAlignment w:val="auto"/>
        <w:outlineLvl w:val="3"/>
        <w:rPr>
          <w:rFonts w:ascii="Cambria" w:hAnsi="Cambria" w:cs="Times New Roman"/>
          <w:b/>
          <w:bCs/>
          <w:sz w:val="28"/>
          <w:szCs w:val="28"/>
        </w:rPr>
      </w:pPr>
      <w:r>
        <w:rPr>
          <w:rFonts w:hint="eastAsia" w:ascii="Cambria" w:hAnsi="Cambria" w:cs="Times New Roman"/>
          <w:b/>
          <w:bCs/>
          <w:sz w:val="28"/>
          <w:szCs w:val="28"/>
        </w:rPr>
        <w:t>第一节</w:t>
      </w:r>
      <w:r>
        <w:rPr>
          <w:rFonts w:ascii="Cambria" w:hAnsi="Cambria" w:cs="Times New Roman"/>
          <w:b/>
          <w:bCs/>
          <w:sz w:val="28"/>
          <w:szCs w:val="28"/>
        </w:rPr>
        <w:t xml:space="preserve"> </w:t>
      </w:r>
      <w:r>
        <w:rPr>
          <w:rFonts w:hint="eastAsia" w:ascii="Cambria" w:hAnsi="Cambria" w:cs="Times New Roman"/>
          <w:b/>
          <w:bCs/>
          <w:sz w:val="28"/>
          <w:szCs w:val="28"/>
        </w:rPr>
        <w:t>人事档案制度</w:t>
      </w:r>
    </w:p>
    <w:p>
      <w:pPr>
        <w:keepNext w:val="0"/>
        <w:keepLines w:val="0"/>
        <w:pageBreakBefore w:val="0"/>
        <w:widowControl w:val="0"/>
        <w:tabs>
          <w:tab w:val="left" w:pos="3240"/>
        </w:tabs>
        <w:kinsoku/>
        <w:wordWrap/>
        <w:overflowPunct/>
        <w:topLinePunct w:val="0"/>
        <w:autoSpaceDE/>
        <w:autoSpaceDN/>
        <w:bidi w:val="0"/>
        <w:adjustRightInd/>
        <w:snapToGrid/>
        <w:spacing w:after="157" w:afterLines="50" w:line="460" w:lineRule="exact"/>
        <w:ind w:left="0" w:leftChars="0" w:right="0" w:rightChars="0" w:firstLine="0" w:firstLineChars="0"/>
        <w:jc w:val="both"/>
        <w:textAlignment w:val="auto"/>
        <w:outlineLvl w:val="9"/>
        <w:rPr>
          <w:rFonts w:ascii="楷体" w:hAnsi="楷体" w:eastAsia="楷体"/>
          <w:sz w:val="28"/>
          <w:szCs w:val="28"/>
        </w:rPr>
      </w:pPr>
      <w:r>
        <w:rPr>
          <w:rFonts w:hint="eastAsia" w:ascii="楷体" w:hAnsi="楷体" w:eastAsia="楷体"/>
          <w:sz w:val="28"/>
          <w:szCs w:val="28"/>
        </w:rPr>
        <w:t xml:space="preserve">    为更好管理学生会成员，学生会内部将制作成员人事档案，统一管理，做好干部资料备案的工作。</w:t>
      </w:r>
    </w:p>
    <w:p>
      <w:pPr>
        <w:keepNext w:val="0"/>
        <w:keepLines w:val="0"/>
        <w:pageBreakBefore w:val="0"/>
        <w:widowControl w:val="0"/>
        <w:tabs>
          <w:tab w:val="left" w:pos="900"/>
        </w:tabs>
        <w:kinsoku/>
        <w:wordWrap/>
        <w:overflowPunct/>
        <w:topLinePunct w:val="0"/>
        <w:autoSpaceDE/>
        <w:autoSpaceDN/>
        <w:bidi w:val="0"/>
        <w:adjustRightInd/>
        <w:spacing w:line="460" w:lineRule="exact"/>
        <w:ind w:right="0" w:rightChars="0"/>
        <w:jc w:val="both"/>
        <w:textAlignment w:val="auto"/>
        <w:outlineLvl w:val="9"/>
        <w:rPr>
          <w:rFonts w:ascii="楷体" w:hAnsi="楷体" w:eastAsia="楷体"/>
          <w:sz w:val="28"/>
          <w:szCs w:val="28"/>
        </w:rPr>
      </w:pPr>
      <w:r>
        <w:rPr>
          <w:rFonts w:hint="eastAsia" w:ascii="楷体" w:hAnsi="楷体" w:eastAsia="楷体"/>
          <w:b/>
          <w:sz w:val="28"/>
          <w:szCs w:val="28"/>
        </w:rPr>
        <w:t>第一条</w:t>
      </w:r>
      <w:r>
        <w:rPr>
          <w:rFonts w:ascii="楷体" w:hAnsi="楷体" w:eastAsia="楷体"/>
          <w:b/>
          <w:sz w:val="28"/>
          <w:szCs w:val="28"/>
        </w:rPr>
        <w:t xml:space="preserve"> </w:t>
      </w:r>
      <w:r>
        <w:rPr>
          <w:rFonts w:hint="eastAsia" w:ascii="楷体" w:hAnsi="楷体" w:eastAsia="楷体"/>
          <w:sz w:val="28"/>
          <w:szCs w:val="28"/>
        </w:rPr>
        <w:t>凡加入我院学生会的成员需认可我院学生会的章程，明确部门的职责，明确个人的职责。</w:t>
      </w:r>
    </w:p>
    <w:p>
      <w:pPr>
        <w:keepNext w:val="0"/>
        <w:keepLines w:val="0"/>
        <w:pageBreakBefore w:val="0"/>
        <w:widowControl w:val="0"/>
        <w:tabs>
          <w:tab w:val="left" w:pos="900"/>
        </w:tabs>
        <w:kinsoku/>
        <w:wordWrap/>
        <w:overflowPunct/>
        <w:topLinePunct w:val="0"/>
        <w:autoSpaceDE/>
        <w:autoSpaceDN/>
        <w:bidi w:val="0"/>
        <w:adjustRightInd/>
        <w:spacing w:line="460" w:lineRule="exact"/>
        <w:ind w:right="0" w:rightChars="0"/>
        <w:jc w:val="both"/>
        <w:textAlignment w:val="auto"/>
        <w:outlineLvl w:val="9"/>
        <w:rPr>
          <w:rFonts w:ascii="楷体" w:hAnsi="楷体" w:eastAsia="楷体"/>
          <w:sz w:val="28"/>
          <w:szCs w:val="28"/>
        </w:rPr>
      </w:pPr>
      <w:r>
        <w:rPr>
          <w:rFonts w:hint="eastAsia" w:ascii="楷体" w:hAnsi="楷体" w:eastAsia="楷体"/>
          <w:b/>
          <w:sz w:val="28"/>
          <w:szCs w:val="28"/>
        </w:rPr>
        <w:t>第二条</w:t>
      </w:r>
      <w:r>
        <w:rPr>
          <w:rFonts w:ascii="楷体" w:hAnsi="楷体" w:eastAsia="楷体"/>
          <w:b/>
          <w:sz w:val="28"/>
          <w:szCs w:val="28"/>
        </w:rPr>
        <w:t xml:space="preserve"> </w:t>
      </w:r>
      <w:r>
        <w:rPr>
          <w:rFonts w:hint="eastAsia" w:ascii="楷体" w:hAnsi="楷体" w:eastAsia="楷体"/>
          <w:sz w:val="28"/>
          <w:szCs w:val="28"/>
        </w:rPr>
        <w:t>凡经过面试考核后加入学生会的成员，需统一填写《公共管理学院学生会人事档案》。</w:t>
      </w:r>
    </w:p>
    <w:p>
      <w:pPr>
        <w:keepNext w:val="0"/>
        <w:keepLines w:val="0"/>
        <w:pageBreakBefore w:val="0"/>
        <w:widowControl w:val="0"/>
        <w:tabs>
          <w:tab w:val="left" w:pos="900"/>
        </w:tabs>
        <w:kinsoku/>
        <w:wordWrap/>
        <w:overflowPunct/>
        <w:topLinePunct w:val="0"/>
        <w:autoSpaceDE/>
        <w:autoSpaceDN/>
        <w:bidi w:val="0"/>
        <w:adjustRightInd/>
        <w:spacing w:line="460" w:lineRule="exact"/>
        <w:ind w:right="0" w:rightChars="0"/>
        <w:jc w:val="both"/>
        <w:textAlignment w:val="auto"/>
        <w:outlineLvl w:val="9"/>
        <w:rPr>
          <w:rFonts w:ascii="楷体" w:hAnsi="楷体" w:eastAsia="楷体"/>
          <w:sz w:val="28"/>
          <w:szCs w:val="28"/>
        </w:rPr>
      </w:pPr>
      <w:r>
        <w:rPr>
          <w:rFonts w:hint="eastAsia" w:ascii="楷体" w:hAnsi="楷体" w:eastAsia="楷体"/>
          <w:b/>
          <w:sz w:val="28"/>
          <w:szCs w:val="28"/>
        </w:rPr>
        <w:t>第三条</w:t>
      </w:r>
      <w:r>
        <w:rPr>
          <w:rFonts w:ascii="楷体" w:hAnsi="楷体" w:eastAsia="楷体"/>
          <w:b/>
          <w:sz w:val="28"/>
          <w:szCs w:val="28"/>
        </w:rPr>
        <w:t xml:space="preserve"> </w:t>
      </w:r>
      <w:r>
        <w:rPr>
          <w:rFonts w:hint="eastAsia" w:ascii="楷体" w:hAnsi="楷体" w:eastAsia="楷体"/>
          <w:sz w:val="28"/>
          <w:szCs w:val="28"/>
        </w:rPr>
        <w:t>人事档案表需分为电子版和纸质版两种，学生会成员需在入会时及时填写并发送给秘书部。秘书部负责对人事档案的收集、归档、管理。</w:t>
      </w:r>
    </w:p>
    <w:p>
      <w:pPr>
        <w:keepNext w:val="0"/>
        <w:keepLines w:val="0"/>
        <w:pageBreakBefore w:val="0"/>
        <w:widowControl w:val="0"/>
        <w:kinsoku/>
        <w:wordWrap/>
        <w:overflowPunct/>
        <w:topLinePunct w:val="0"/>
        <w:autoSpaceDE/>
        <w:autoSpaceDN/>
        <w:bidi w:val="0"/>
        <w:adjustRightInd/>
        <w:snapToGrid w:val="0"/>
        <w:spacing w:line="460" w:lineRule="exact"/>
        <w:ind w:right="0" w:rightChars="0"/>
        <w:jc w:val="both"/>
        <w:textAlignment w:val="auto"/>
        <w:outlineLvl w:val="9"/>
        <w:rPr>
          <w:rFonts w:ascii="楷体" w:hAnsi="楷体" w:eastAsia="楷体"/>
          <w:sz w:val="28"/>
          <w:szCs w:val="28"/>
        </w:rPr>
      </w:pPr>
      <w:r>
        <w:rPr>
          <w:rFonts w:hint="eastAsia" w:ascii="楷体" w:hAnsi="楷体" w:eastAsia="楷体"/>
          <w:b/>
          <w:sz w:val="28"/>
          <w:szCs w:val="28"/>
        </w:rPr>
        <w:t>第四条</w:t>
      </w:r>
      <w:r>
        <w:rPr>
          <w:rFonts w:ascii="楷体" w:hAnsi="楷体" w:eastAsia="楷体"/>
          <w:b/>
          <w:sz w:val="28"/>
          <w:szCs w:val="28"/>
        </w:rPr>
        <w:t xml:space="preserve"> </w:t>
      </w:r>
      <w:r>
        <w:rPr>
          <w:rFonts w:hint="eastAsia" w:ascii="楷体" w:hAnsi="楷体" w:eastAsia="楷体"/>
          <w:sz w:val="28"/>
          <w:szCs w:val="28"/>
        </w:rPr>
        <w:t>所有的纸质档案按级别、按部门、据种类进行归档，并编号排序、填制目录，以便查找。</w:t>
      </w:r>
    </w:p>
    <w:p>
      <w:pPr>
        <w:keepNext w:val="0"/>
        <w:keepLines w:val="0"/>
        <w:pageBreakBefore w:val="0"/>
        <w:widowControl w:val="0"/>
        <w:kinsoku/>
        <w:wordWrap/>
        <w:overflowPunct/>
        <w:topLinePunct w:val="0"/>
        <w:autoSpaceDE/>
        <w:autoSpaceDN/>
        <w:bidi w:val="0"/>
        <w:adjustRightInd/>
        <w:snapToGrid w:val="0"/>
        <w:spacing w:line="460" w:lineRule="exact"/>
        <w:ind w:right="0" w:rightChars="0"/>
        <w:jc w:val="both"/>
        <w:textAlignment w:val="auto"/>
        <w:outlineLvl w:val="9"/>
        <w:rPr>
          <w:rFonts w:ascii="楷体" w:hAnsi="楷体" w:eastAsia="楷体"/>
          <w:sz w:val="28"/>
          <w:szCs w:val="28"/>
        </w:rPr>
      </w:pPr>
      <w:r>
        <w:rPr>
          <w:rFonts w:hint="eastAsia" w:ascii="楷体" w:hAnsi="楷体" w:eastAsia="楷体"/>
          <w:b/>
          <w:sz w:val="28"/>
          <w:szCs w:val="28"/>
        </w:rPr>
        <w:t>第五条</w:t>
      </w:r>
      <w:r>
        <w:rPr>
          <w:rFonts w:ascii="楷体" w:hAnsi="楷体" w:eastAsia="楷体"/>
          <w:b/>
          <w:sz w:val="28"/>
          <w:szCs w:val="28"/>
        </w:rPr>
        <w:t xml:space="preserve"> </w:t>
      </w:r>
      <w:r>
        <w:rPr>
          <w:rFonts w:hint="eastAsia" w:ascii="楷体" w:hAnsi="楷体" w:eastAsia="楷体"/>
          <w:sz w:val="28"/>
          <w:szCs w:val="28"/>
        </w:rPr>
        <w:t>所有档案一年进行一次整理封存、更新（要求制作相应的电子目录）。</w:t>
      </w:r>
    </w:p>
    <w:p>
      <w:pPr>
        <w:keepNext w:val="0"/>
        <w:keepLines w:val="0"/>
        <w:pageBreakBefore w:val="0"/>
        <w:widowControl w:val="0"/>
        <w:kinsoku/>
        <w:wordWrap/>
        <w:overflowPunct/>
        <w:topLinePunct w:val="0"/>
        <w:autoSpaceDE/>
        <w:autoSpaceDN/>
        <w:bidi w:val="0"/>
        <w:adjustRightInd/>
        <w:snapToGrid w:val="0"/>
        <w:spacing w:line="460" w:lineRule="exact"/>
        <w:ind w:left="228" w:right="0" w:rightChars="0" w:hanging="228" w:hangingChars="81"/>
        <w:jc w:val="both"/>
        <w:textAlignment w:val="auto"/>
        <w:outlineLvl w:val="9"/>
        <w:rPr>
          <w:rFonts w:ascii="楷体" w:hAnsi="楷体" w:eastAsia="楷体"/>
          <w:sz w:val="28"/>
          <w:szCs w:val="28"/>
        </w:rPr>
      </w:pPr>
      <w:r>
        <w:rPr>
          <w:rFonts w:hint="eastAsia" w:ascii="楷体" w:hAnsi="楷体" w:eastAsia="楷体"/>
          <w:b/>
          <w:sz w:val="28"/>
          <w:szCs w:val="28"/>
        </w:rPr>
        <w:t>第六条</w:t>
      </w:r>
      <w:r>
        <w:rPr>
          <w:rFonts w:ascii="楷体" w:hAnsi="楷体" w:eastAsia="楷体"/>
          <w:b/>
          <w:sz w:val="28"/>
          <w:szCs w:val="28"/>
        </w:rPr>
        <w:t xml:space="preserve"> </w:t>
      </w:r>
      <w:r>
        <w:rPr>
          <w:rFonts w:hint="eastAsia" w:ascii="楷体" w:hAnsi="楷体" w:eastAsia="楷体"/>
          <w:sz w:val="28"/>
          <w:szCs w:val="28"/>
        </w:rPr>
        <w:t>所有档案存于院办专用档案柜，由秘书长总负责。</w:t>
      </w:r>
    </w:p>
    <w:p>
      <w:pPr>
        <w:keepNext w:val="0"/>
        <w:keepLines w:val="0"/>
        <w:pageBreakBefore w:val="0"/>
        <w:widowControl w:val="0"/>
        <w:kinsoku/>
        <w:wordWrap/>
        <w:overflowPunct/>
        <w:topLinePunct w:val="0"/>
        <w:autoSpaceDE/>
        <w:autoSpaceDN/>
        <w:bidi w:val="0"/>
        <w:adjustRightInd/>
        <w:snapToGrid w:val="0"/>
        <w:spacing w:line="460" w:lineRule="exact"/>
        <w:ind w:right="0" w:rightChars="0"/>
        <w:jc w:val="both"/>
        <w:textAlignment w:val="auto"/>
        <w:outlineLvl w:val="9"/>
        <w:rPr>
          <w:rFonts w:ascii="楷体" w:hAnsi="楷体" w:eastAsia="楷体"/>
          <w:sz w:val="28"/>
          <w:szCs w:val="28"/>
        </w:rPr>
      </w:pPr>
      <w:r>
        <w:rPr>
          <w:rFonts w:hint="eastAsia" w:ascii="楷体" w:hAnsi="楷体" w:eastAsia="楷体"/>
          <w:b/>
          <w:sz w:val="28"/>
          <w:szCs w:val="28"/>
        </w:rPr>
        <w:t>第七条</w:t>
      </w:r>
      <w:r>
        <w:rPr>
          <w:rFonts w:ascii="楷体" w:hAnsi="楷体" w:eastAsia="楷体"/>
          <w:b/>
          <w:sz w:val="28"/>
          <w:szCs w:val="28"/>
        </w:rPr>
        <w:t xml:space="preserve"> </w:t>
      </w:r>
      <w:r>
        <w:rPr>
          <w:rFonts w:hint="eastAsia" w:ascii="楷体" w:hAnsi="楷体" w:eastAsia="楷体"/>
          <w:sz w:val="28"/>
          <w:szCs w:val="28"/>
        </w:rPr>
        <w:t>任何部门或个人需要阅读档案时，必须先向秘书部提出申请，秘书部做合理安排，经秘书长同意后，借阅部门或个人填写“档案借阅登记表”后方可阅读档案。</w:t>
      </w:r>
    </w:p>
    <w:p>
      <w:pPr>
        <w:keepNext w:val="0"/>
        <w:keepLines w:val="0"/>
        <w:pageBreakBefore w:val="0"/>
        <w:widowControl w:val="0"/>
        <w:kinsoku/>
        <w:wordWrap/>
        <w:overflowPunct/>
        <w:topLinePunct w:val="0"/>
        <w:autoSpaceDE/>
        <w:autoSpaceDN/>
        <w:bidi w:val="0"/>
        <w:adjustRightInd/>
        <w:snapToGrid w:val="0"/>
        <w:spacing w:line="460" w:lineRule="exact"/>
        <w:ind w:right="0" w:rightChars="0"/>
        <w:jc w:val="both"/>
        <w:textAlignment w:val="auto"/>
        <w:outlineLvl w:val="9"/>
        <w:rPr>
          <w:rFonts w:hint="eastAsia" w:ascii="楷体" w:hAnsi="楷体" w:eastAsia="楷体"/>
          <w:sz w:val="28"/>
          <w:szCs w:val="28"/>
        </w:rPr>
      </w:pPr>
      <w:r>
        <w:rPr>
          <w:rFonts w:hint="eastAsia" w:ascii="楷体" w:hAnsi="楷体" w:eastAsia="楷体"/>
          <w:b/>
          <w:sz w:val="28"/>
          <w:szCs w:val="28"/>
        </w:rPr>
        <w:t>第八条</w:t>
      </w:r>
      <w:r>
        <w:rPr>
          <w:rFonts w:ascii="楷体" w:hAnsi="楷体" w:eastAsia="楷体"/>
          <w:b/>
          <w:sz w:val="28"/>
          <w:szCs w:val="28"/>
        </w:rPr>
        <w:t xml:space="preserve"> </w:t>
      </w:r>
      <w:r>
        <w:rPr>
          <w:rFonts w:hint="eastAsia" w:ascii="楷体" w:hAnsi="楷体" w:eastAsia="楷体"/>
          <w:sz w:val="28"/>
          <w:szCs w:val="28"/>
        </w:rPr>
        <w:t>凡被学生会劝退或自动辞职的成员将销毁剔除其人事档案表。</w:t>
      </w:r>
    </w:p>
    <w:p>
      <w:pPr>
        <w:keepNext w:val="0"/>
        <w:keepLines w:val="0"/>
        <w:pageBreakBefore w:val="0"/>
        <w:widowControl w:val="0"/>
        <w:kinsoku/>
        <w:wordWrap/>
        <w:overflowPunct/>
        <w:topLinePunct w:val="0"/>
        <w:autoSpaceDE/>
        <w:autoSpaceDN/>
        <w:bidi w:val="0"/>
        <w:adjustRightInd/>
        <w:snapToGrid w:val="0"/>
        <w:spacing w:line="460" w:lineRule="exact"/>
        <w:ind w:right="0" w:rightChars="0"/>
        <w:jc w:val="both"/>
        <w:textAlignment w:val="auto"/>
        <w:outlineLvl w:val="9"/>
        <w:rPr>
          <w:rFonts w:hint="eastAsia" w:ascii="楷体" w:hAnsi="楷体" w:eastAsia="楷体"/>
          <w:sz w:val="28"/>
          <w:szCs w:val="28"/>
        </w:rPr>
      </w:pPr>
    </w:p>
    <w:p>
      <w:pPr>
        <w:snapToGrid w:val="0"/>
        <w:spacing w:before="100" w:after="100" w:line="460" w:lineRule="exact"/>
        <w:jc w:val="center"/>
        <w:rPr>
          <w:rFonts w:hint="eastAsia" w:ascii="楷体" w:hAnsi="楷体" w:eastAsia="楷体"/>
          <w:sz w:val="28"/>
          <w:szCs w:val="28"/>
        </w:rPr>
      </w:pPr>
      <w:r>
        <w:rPr>
          <w:rFonts w:hint="eastAsia" w:ascii="楷体" w:hAnsi="楷体" w:eastAsia="楷体"/>
          <w:b/>
          <w:sz w:val="28"/>
          <w:szCs w:val="28"/>
        </w:rPr>
        <w:t>公共管理学院学生会人事档案表</w:t>
      </w:r>
    </w:p>
    <w:tbl>
      <w:tblPr>
        <w:tblStyle w:val="23"/>
        <w:tblpPr w:leftFromText="180" w:rightFromText="180" w:vertAnchor="text" w:horzAnchor="page" w:tblpXSpec="center" w:tblpY="487"/>
        <w:tblOverlap w:val="never"/>
        <w:tblW w:w="10534"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805"/>
        <w:gridCol w:w="1944"/>
        <w:gridCol w:w="1935"/>
        <w:gridCol w:w="2025"/>
        <w:gridCol w:w="282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26" w:hRule="atLeast"/>
          <w:jc w:val="center"/>
        </w:trPr>
        <w:tc>
          <w:tcPr>
            <w:tcW w:w="1805" w:type="dxa"/>
            <w:tcBorders>
              <w:top w:val="single" w:color="auto" w:sz="4" w:space="0"/>
              <w:left w:val="single" w:color="auto" w:sz="4" w:space="0"/>
              <w:bottom w:val="single" w:color="auto" w:sz="6" w:space="0"/>
              <w:right w:val="single" w:color="auto" w:sz="6" w:space="0"/>
            </w:tcBorders>
            <w:vAlign w:val="center"/>
          </w:tcPr>
          <w:p>
            <w:pPr>
              <w:spacing w:before="100" w:after="100" w:line="460" w:lineRule="exact"/>
              <w:ind w:left="227" w:hanging="227" w:hangingChars="81"/>
              <w:rPr>
                <w:rFonts w:ascii="楷体" w:hAnsi="楷体" w:eastAsia="楷体"/>
                <w:sz w:val="28"/>
                <w:szCs w:val="28"/>
              </w:rPr>
            </w:pPr>
            <w:r>
              <w:rPr>
                <w:rFonts w:hint="eastAsia" w:ascii="楷体" w:hAnsi="楷体" w:eastAsia="楷体"/>
                <w:sz w:val="28"/>
                <w:szCs w:val="28"/>
              </w:rPr>
              <w:t>姓　名</w:t>
            </w:r>
          </w:p>
        </w:tc>
        <w:tc>
          <w:tcPr>
            <w:tcW w:w="1944" w:type="dxa"/>
            <w:tcBorders>
              <w:top w:val="single" w:color="auto" w:sz="4" w:space="0"/>
              <w:left w:val="single" w:color="auto" w:sz="6" w:space="0"/>
              <w:bottom w:val="single" w:color="auto" w:sz="6" w:space="0"/>
              <w:right w:val="single" w:color="auto" w:sz="6" w:space="0"/>
            </w:tcBorders>
            <w:vAlign w:val="center"/>
          </w:tcPr>
          <w:p>
            <w:pPr>
              <w:spacing w:before="100" w:after="100" w:line="460" w:lineRule="exact"/>
              <w:ind w:left="227" w:hanging="227" w:hangingChars="81"/>
              <w:rPr>
                <w:rFonts w:ascii="楷体" w:hAnsi="楷体" w:eastAsia="楷体"/>
                <w:sz w:val="28"/>
                <w:szCs w:val="28"/>
              </w:rPr>
            </w:pPr>
          </w:p>
        </w:tc>
        <w:tc>
          <w:tcPr>
            <w:tcW w:w="1935" w:type="dxa"/>
            <w:tcBorders>
              <w:top w:val="single" w:color="auto" w:sz="4" w:space="0"/>
              <w:left w:val="single" w:color="auto" w:sz="6" w:space="0"/>
              <w:bottom w:val="single" w:color="auto" w:sz="6" w:space="0"/>
              <w:right w:val="single" w:color="auto" w:sz="6" w:space="0"/>
            </w:tcBorders>
            <w:vAlign w:val="center"/>
          </w:tcPr>
          <w:p>
            <w:pPr>
              <w:spacing w:before="100" w:after="100" w:line="460" w:lineRule="exact"/>
              <w:ind w:left="227" w:hanging="227" w:hangingChars="81"/>
              <w:rPr>
                <w:rFonts w:ascii="楷体" w:hAnsi="楷体" w:eastAsia="楷体"/>
                <w:sz w:val="28"/>
                <w:szCs w:val="28"/>
              </w:rPr>
            </w:pPr>
            <w:r>
              <w:rPr>
                <w:rFonts w:hint="eastAsia" w:ascii="楷体" w:hAnsi="楷体" w:eastAsia="楷体"/>
                <w:sz w:val="28"/>
                <w:szCs w:val="28"/>
              </w:rPr>
              <w:t>籍　贯</w:t>
            </w:r>
          </w:p>
        </w:tc>
        <w:tc>
          <w:tcPr>
            <w:tcW w:w="2025" w:type="dxa"/>
            <w:tcBorders>
              <w:top w:val="single" w:color="auto" w:sz="4" w:space="0"/>
              <w:left w:val="single" w:color="auto" w:sz="6" w:space="0"/>
              <w:bottom w:val="single" w:color="auto" w:sz="6" w:space="0"/>
              <w:right w:val="single" w:color="auto" w:sz="6" w:space="0"/>
            </w:tcBorders>
            <w:vAlign w:val="center"/>
          </w:tcPr>
          <w:p>
            <w:pPr>
              <w:spacing w:before="100" w:after="100" w:line="460" w:lineRule="exact"/>
              <w:ind w:left="227" w:hanging="227" w:hangingChars="81"/>
              <w:rPr>
                <w:rFonts w:ascii="楷体" w:hAnsi="楷体" w:eastAsia="楷体"/>
                <w:sz w:val="28"/>
                <w:szCs w:val="28"/>
              </w:rPr>
            </w:pPr>
          </w:p>
        </w:tc>
        <w:tc>
          <w:tcPr>
            <w:tcW w:w="2825" w:type="dxa"/>
            <w:vMerge w:val="restart"/>
            <w:tcBorders>
              <w:top w:val="single" w:color="auto" w:sz="4" w:space="0"/>
              <w:left w:val="single" w:color="auto" w:sz="6" w:space="0"/>
              <w:bottom w:val="single" w:color="auto" w:sz="6" w:space="0"/>
              <w:right w:val="single" w:color="auto" w:sz="4" w:space="0"/>
            </w:tcBorders>
            <w:vAlign w:val="center"/>
          </w:tcPr>
          <w:p>
            <w:pPr>
              <w:spacing w:before="100" w:after="100" w:line="460" w:lineRule="exact"/>
              <w:ind w:left="227" w:hanging="227" w:hangingChars="81"/>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10" w:hRule="atLeast"/>
          <w:jc w:val="center"/>
        </w:trPr>
        <w:tc>
          <w:tcPr>
            <w:tcW w:w="1805" w:type="dxa"/>
            <w:tcBorders>
              <w:top w:val="single" w:color="auto" w:sz="6" w:space="0"/>
              <w:left w:val="single" w:color="auto" w:sz="4" w:space="0"/>
              <w:bottom w:val="single" w:color="auto" w:sz="6" w:space="0"/>
              <w:right w:val="single" w:color="auto" w:sz="6" w:space="0"/>
            </w:tcBorders>
            <w:vAlign w:val="center"/>
          </w:tcPr>
          <w:p>
            <w:pPr>
              <w:spacing w:before="100" w:after="100" w:line="460" w:lineRule="exact"/>
              <w:ind w:left="227" w:hanging="227" w:hangingChars="81"/>
              <w:rPr>
                <w:rFonts w:ascii="楷体" w:hAnsi="楷体" w:eastAsia="楷体"/>
                <w:sz w:val="28"/>
                <w:szCs w:val="28"/>
              </w:rPr>
            </w:pPr>
            <w:r>
              <w:rPr>
                <w:rFonts w:hint="eastAsia" w:ascii="楷体" w:hAnsi="楷体" w:eastAsia="楷体"/>
                <w:sz w:val="28"/>
                <w:szCs w:val="28"/>
              </w:rPr>
              <w:t>性　别</w:t>
            </w:r>
          </w:p>
        </w:tc>
        <w:tc>
          <w:tcPr>
            <w:tcW w:w="1944" w:type="dxa"/>
            <w:tcBorders>
              <w:top w:val="single" w:color="auto" w:sz="6" w:space="0"/>
              <w:left w:val="single" w:color="auto" w:sz="6" w:space="0"/>
              <w:bottom w:val="single" w:color="auto" w:sz="6" w:space="0"/>
              <w:right w:val="single" w:color="auto" w:sz="6" w:space="0"/>
            </w:tcBorders>
            <w:vAlign w:val="center"/>
          </w:tcPr>
          <w:p>
            <w:pPr>
              <w:spacing w:before="100" w:after="100" w:line="460" w:lineRule="exact"/>
              <w:ind w:left="227" w:hanging="227" w:hangingChars="81"/>
              <w:rPr>
                <w:rFonts w:ascii="楷体" w:hAnsi="楷体" w:eastAsia="楷体"/>
                <w:sz w:val="28"/>
                <w:szCs w:val="28"/>
              </w:rPr>
            </w:pPr>
          </w:p>
        </w:tc>
        <w:tc>
          <w:tcPr>
            <w:tcW w:w="1935" w:type="dxa"/>
            <w:tcBorders>
              <w:top w:val="single" w:color="auto" w:sz="6" w:space="0"/>
              <w:left w:val="single" w:color="auto" w:sz="6" w:space="0"/>
              <w:bottom w:val="single" w:color="auto" w:sz="6" w:space="0"/>
              <w:right w:val="single" w:color="auto" w:sz="6" w:space="0"/>
            </w:tcBorders>
            <w:vAlign w:val="center"/>
          </w:tcPr>
          <w:p>
            <w:pPr>
              <w:spacing w:before="100" w:after="100" w:line="460" w:lineRule="exact"/>
              <w:ind w:left="227" w:hanging="227" w:hangingChars="81"/>
              <w:rPr>
                <w:rFonts w:ascii="楷体" w:hAnsi="楷体" w:eastAsia="楷体"/>
                <w:sz w:val="28"/>
                <w:szCs w:val="28"/>
              </w:rPr>
            </w:pPr>
            <w:r>
              <w:rPr>
                <w:rFonts w:hint="eastAsia" w:ascii="楷体" w:hAnsi="楷体" w:eastAsia="楷体"/>
                <w:sz w:val="28"/>
                <w:szCs w:val="28"/>
              </w:rPr>
              <w:t>学　号</w:t>
            </w:r>
          </w:p>
        </w:tc>
        <w:tc>
          <w:tcPr>
            <w:tcW w:w="2025" w:type="dxa"/>
            <w:tcBorders>
              <w:top w:val="single" w:color="auto" w:sz="6" w:space="0"/>
              <w:left w:val="single" w:color="auto" w:sz="6" w:space="0"/>
              <w:bottom w:val="single" w:color="auto" w:sz="6" w:space="0"/>
              <w:right w:val="single" w:color="auto" w:sz="6" w:space="0"/>
            </w:tcBorders>
            <w:vAlign w:val="center"/>
          </w:tcPr>
          <w:p>
            <w:pPr>
              <w:spacing w:before="100" w:after="100" w:line="460" w:lineRule="exact"/>
              <w:ind w:left="227" w:hanging="227" w:hangingChars="81"/>
              <w:rPr>
                <w:rFonts w:ascii="楷体" w:hAnsi="楷体" w:eastAsia="楷体"/>
                <w:sz w:val="28"/>
                <w:szCs w:val="28"/>
              </w:rPr>
            </w:pPr>
          </w:p>
        </w:tc>
        <w:tc>
          <w:tcPr>
            <w:tcW w:w="2825" w:type="dxa"/>
            <w:vMerge w:val="continue"/>
            <w:tcBorders>
              <w:top w:val="single" w:color="auto" w:sz="6" w:space="0"/>
              <w:left w:val="single" w:color="auto" w:sz="6" w:space="0"/>
              <w:bottom w:val="single" w:color="auto" w:sz="6" w:space="0"/>
              <w:right w:val="single" w:color="auto" w:sz="4" w:space="0"/>
            </w:tcBorders>
          </w:tcPr>
          <w:p>
            <w:pPr>
              <w:spacing w:before="100" w:after="100" w:line="460" w:lineRule="exact"/>
              <w:ind w:left="227" w:hanging="227" w:hangingChars="81"/>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18" w:hRule="atLeast"/>
          <w:jc w:val="center"/>
        </w:trPr>
        <w:tc>
          <w:tcPr>
            <w:tcW w:w="1805" w:type="dxa"/>
            <w:tcBorders>
              <w:top w:val="single" w:color="auto" w:sz="6" w:space="0"/>
              <w:left w:val="single" w:color="auto" w:sz="4" w:space="0"/>
              <w:bottom w:val="single" w:color="auto" w:sz="6" w:space="0"/>
              <w:right w:val="single" w:color="auto" w:sz="6" w:space="0"/>
            </w:tcBorders>
            <w:vAlign w:val="center"/>
          </w:tcPr>
          <w:p>
            <w:pPr>
              <w:spacing w:before="100" w:after="100" w:line="460" w:lineRule="exact"/>
              <w:ind w:left="227" w:hanging="227" w:hangingChars="81"/>
              <w:rPr>
                <w:rFonts w:ascii="楷体" w:hAnsi="楷体" w:eastAsia="楷体"/>
                <w:sz w:val="28"/>
                <w:szCs w:val="28"/>
              </w:rPr>
            </w:pPr>
            <w:r>
              <w:rPr>
                <w:rFonts w:hint="eastAsia" w:ascii="楷体" w:hAnsi="楷体" w:eastAsia="楷体"/>
                <w:sz w:val="28"/>
                <w:szCs w:val="28"/>
              </w:rPr>
              <w:t>出生日期</w:t>
            </w:r>
          </w:p>
        </w:tc>
        <w:tc>
          <w:tcPr>
            <w:tcW w:w="1944" w:type="dxa"/>
            <w:tcBorders>
              <w:top w:val="single" w:color="auto" w:sz="6" w:space="0"/>
              <w:left w:val="single" w:color="auto" w:sz="6" w:space="0"/>
              <w:bottom w:val="single" w:color="auto" w:sz="6" w:space="0"/>
              <w:right w:val="single" w:color="auto" w:sz="6" w:space="0"/>
            </w:tcBorders>
            <w:vAlign w:val="center"/>
          </w:tcPr>
          <w:p>
            <w:pPr>
              <w:spacing w:before="100" w:after="100" w:line="460" w:lineRule="exact"/>
              <w:ind w:left="227" w:hanging="227" w:hangingChars="81"/>
              <w:rPr>
                <w:rFonts w:ascii="楷体" w:hAnsi="楷体" w:eastAsia="楷体"/>
                <w:sz w:val="28"/>
                <w:szCs w:val="28"/>
              </w:rPr>
            </w:pPr>
          </w:p>
        </w:tc>
        <w:tc>
          <w:tcPr>
            <w:tcW w:w="1935" w:type="dxa"/>
            <w:tcBorders>
              <w:top w:val="single" w:color="auto" w:sz="6" w:space="0"/>
              <w:left w:val="single" w:color="auto" w:sz="6" w:space="0"/>
              <w:bottom w:val="single" w:color="auto" w:sz="6" w:space="0"/>
              <w:right w:val="single" w:color="auto" w:sz="6" w:space="0"/>
            </w:tcBorders>
            <w:vAlign w:val="center"/>
          </w:tcPr>
          <w:p>
            <w:pPr>
              <w:spacing w:before="100" w:after="100" w:line="460" w:lineRule="exact"/>
              <w:ind w:left="227" w:hanging="227" w:hangingChars="81"/>
              <w:rPr>
                <w:rFonts w:ascii="楷体" w:hAnsi="楷体" w:eastAsia="楷体"/>
                <w:sz w:val="28"/>
                <w:szCs w:val="28"/>
              </w:rPr>
            </w:pPr>
            <w:r>
              <w:rPr>
                <w:rFonts w:hint="eastAsia" w:ascii="楷体" w:hAnsi="楷体" w:eastAsia="楷体"/>
                <w:sz w:val="28"/>
                <w:szCs w:val="28"/>
              </w:rPr>
              <w:t>宿</w:t>
            </w:r>
            <w:r>
              <w:rPr>
                <w:rFonts w:ascii="楷体" w:hAnsi="楷体" w:eastAsia="楷体"/>
                <w:sz w:val="28"/>
                <w:szCs w:val="28"/>
              </w:rPr>
              <w:t xml:space="preserve">  </w:t>
            </w:r>
            <w:r>
              <w:rPr>
                <w:rFonts w:hint="eastAsia" w:ascii="楷体" w:hAnsi="楷体" w:eastAsia="楷体"/>
                <w:sz w:val="28"/>
                <w:szCs w:val="28"/>
              </w:rPr>
              <w:t>舍</w:t>
            </w:r>
          </w:p>
        </w:tc>
        <w:tc>
          <w:tcPr>
            <w:tcW w:w="2025" w:type="dxa"/>
            <w:tcBorders>
              <w:top w:val="single" w:color="auto" w:sz="6" w:space="0"/>
              <w:left w:val="single" w:color="auto" w:sz="6" w:space="0"/>
              <w:bottom w:val="single" w:color="auto" w:sz="6" w:space="0"/>
              <w:right w:val="single" w:color="auto" w:sz="6" w:space="0"/>
            </w:tcBorders>
            <w:vAlign w:val="center"/>
          </w:tcPr>
          <w:p>
            <w:pPr>
              <w:spacing w:before="100" w:after="100" w:line="460" w:lineRule="exact"/>
              <w:ind w:left="227" w:hanging="227" w:hangingChars="81"/>
              <w:rPr>
                <w:rFonts w:ascii="楷体" w:hAnsi="楷体" w:eastAsia="楷体"/>
                <w:sz w:val="28"/>
                <w:szCs w:val="28"/>
              </w:rPr>
            </w:pPr>
          </w:p>
        </w:tc>
        <w:tc>
          <w:tcPr>
            <w:tcW w:w="2825" w:type="dxa"/>
            <w:vMerge w:val="continue"/>
            <w:tcBorders>
              <w:top w:val="single" w:color="auto" w:sz="6" w:space="0"/>
              <w:left w:val="single" w:color="auto" w:sz="6" w:space="0"/>
              <w:bottom w:val="single" w:color="auto" w:sz="6" w:space="0"/>
              <w:right w:val="single" w:color="auto" w:sz="4" w:space="0"/>
            </w:tcBorders>
          </w:tcPr>
          <w:p>
            <w:pPr>
              <w:spacing w:before="100" w:after="100" w:line="460" w:lineRule="exact"/>
              <w:ind w:left="227" w:hanging="227" w:hangingChars="81"/>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5" w:hRule="atLeast"/>
          <w:jc w:val="center"/>
        </w:trPr>
        <w:tc>
          <w:tcPr>
            <w:tcW w:w="1805" w:type="dxa"/>
            <w:tcBorders>
              <w:top w:val="single" w:color="auto" w:sz="6" w:space="0"/>
              <w:left w:val="single" w:color="auto" w:sz="4" w:space="0"/>
              <w:bottom w:val="single" w:color="auto" w:sz="6" w:space="0"/>
              <w:right w:val="single" w:color="auto" w:sz="6" w:space="0"/>
            </w:tcBorders>
            <w:vAlign w:val="center"/>
          </w:tcPr>
          <w:p>
            <w:pPr>
              <w:spacing w:before="100" w:after="100" w:line="460" w:lineRule="exact"/>
              <w:ind w:left="227" w:hanging="227" w:hangingChars="81"/>
              <w:rPr>
                <w:rFonts w:ascii="楷体" w:hAnsi="楷体" w:eastAsia="楷体"/>
                <w:sz w:val="28"/>
                <w:szCs w:val="28"/>
              </w:rPr>
            </w:pPr>
            <w:r>
              <w:rPr>
                <w:rFonts w:hint="eastAsia" w:ascii="楷体" w:hAnsi="楷体" w:eastAsia="楷体"/>
                <w:sz w:val="28"/>
                <w:szCs w:val="28"/>
              </w:rPr>
              <w:t>民　　族</w:t>
            </w:r>
          </w:p>
        </w:tc>
        <w:tc>
          <w:tcPr>
            <w:tcW w:w="1944" w:type="dxa"/>
            <w:tcBorders>
              <w:top w:val="single" w:color="auto" w:sz="6" w:space="0"/>
              <w:left w:val="single" w:color="auto" w:sz="6" w:space="0"/>
              <w:bottom w:val="single" w:color="auto" w:sz="6" w:space="0"/>
              <w:right w:val="single" w:color="auto" w:sz="6" w:space="0"/>
            </w:tcBorders>
            <w:vAlign w:val="center"/>
          </w:tcPr>
          <w:p>
            <w:pPr>
              <w:spacing w:before="100" w:after="100" w:line="460" w:lineRule="exact"/>
              <w:ind w:left="227" w:hanging="227" w:hangingChars="81"/>
              <w:rPr>
                <w:rFonts w:ascii="楷体" w:hAnsi="楷体" w:eastAsia="楷体"/>
                <w:sz w:val="28"/>
                <w:szCs w:val="28"/>
              </w:rPr>
            </w:pPr>
          </w:p>
        </w:tc>
        <w:tc>
          <w:tcPr>
            <w:tcW w:w="1935" w:type="dxa"/>
            <w:tcBorders>
              <w:top w:val="single" w:color="auto" w:sz="6" w:space="0"/>
              <w:left w:val="single" w:color="auto" w:sz="6" w:space="0"/>
              <w:bottom w:val="single" w:color="auto" w:sz="6" w:space="0"/>
              <w:right w:val="single" w:color="auto" w:sz="6" w:space="0"/>
            </w:tcBorders>
            <w:vAlign w:val="center"/>
          </w:tcPr>
          <w:p>
            <w:pPr>
              <w:spacing w:before="100" w:after="100" w:line="460" w:lineRule="exact"/>
              <w:ind w:left="227" w:hanging="227" w:hangingChars="81"/>
              <w:rPr>
                <w:rFonts w:ascii="楷体" w:hAnsi="楷体" w:eastAsia="楷体"/>
                <w:sz w:val="28"/>
                <w:szCs w:val="28"/>
              </w:rPr>
            </w:pPr>
            <w:r>
              <w:rPr>
                <w:rFonts w:ascii="楷体" w:hAnsi="楷体" w:eastAsia="楷体"/>
                <w:sz w:val="28"/>
                <w:szCs w:val="28"/>
              </w:rPr>
              <w:t>QQ</w:t>
            </w:r>
            <w:r>
              <w:rPr>
                <w:rFonts w:hint="eastAsia" w:ascii="楷体" w:hAnsi="楷体" w:eastAsia="楷体"/>
                <w:sz w:val="28"/>
                <w:szCs w:val="28"/>
              </w:rPr>
              <w:t>号码</w:t>
            </w:r>
          </w:p>
        </w:tc>
        <w:tc>
          <w:tcPr>
            <w:tcW w:w="2025" w:type="dxa"/>
            <w:tcBorders>
              <w:top w:val="single" w:color="auto" w:sz="6" w:space="0"/>
              <w:left w:val="single" w:color="auto" w:sz="6" w:space="0"/>
              <w:bottom w:val="single" w:color="auto" w:sz="6" w:space="0"/>
              <w:right w:val="single" w:color="auto" w:sz="6" w:space="0"/>
            </w:tcBorders>
            <w:vAlign w:val="center"/>
          </w:tcPr>
          <w:p>
            <w:pPr>
              <w:spacing w:before="100" w:after="100" w:line="460" w:lineRule="exact"/>
              <w:ind w:left="227" w:hanging="227" w:hangingChars="81"/>
              <w:rPr>
                <w:rFonts w:ascii="楷体" w:hAnsi="楷体" w:eastAsia="楷体"/>
                <w:sz w:val="28"/>
                <w:szCs w:val="28"/>
              </w:rPr>
            </w:pPr>
          </w:p>
        </w:tc>
        <w:tc>
          <w:tcPr>
            <w:tcW w:w="2825" w:type="dxa"/>
            <w:vMerge w:val="continue"/>
            <w:tcBorders>
              <w:top w:val="single" w:color="auto" w:sz="6" w:space="0"/>
              <w:left w:val="single" w:color="auto" w:sz="6" w:space="0"/>
              <w:bottom w:val="single" w:color="auto" w:sz="6" w:space="0"/>
              <w:right w:val="single" w:color="auto" w:sz="4" w:space="0"/>
            </w:tcBorders>
          </w:tcPr>
          <w:p>
            <w:pPr>
              <w:spacing w:before="100" w:after="100" w:line="460" w:lineRule="exact"/>
              <w:ind w:left="227" w:hanging="227" w:hangingChars="81"/>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805" w:type="dxa"/>
            <w:tcBorders>
              <w:top w:val="single" w:color="auto" w:sz="6" w:space="0"/>
              <w:left w:val="single" w:color="auto" w:sz="4" w:space="0"/>
              <w:bottom w:val="single" w:color="auto" w:sz="6" w:space="0"/>
              <w:right w:val="single" w:color="auto" w:sz="6" w:space="0"/>
            </w:tcBorders>
            <w:vAlign w:val="center"/>
          </w:tcPr>
          <w:p>
            <w:pPr>
              <w:spacing w:before="100" w:after="100" w:line="460" w:lineRule="exact"/>
              <w:ind w:left="227" w:hanging="227" w:hangingChars="81"/>
              <w:rPr>
                <w:rFonts w:ascii="楷体" w:hAnsi="楷体" w:eastAsia="楷体"/>
                <w:sz w:val="28"/>
                <w:szCs w:val="28"/>
              </w:rPr>
            </w:pPr>
            <w:r>
              <w:rPr>
                <w:rFonts w:hint="eastAsia" w:ascii="楷体" w:hAnsi="楷体" w:eastAsia="楷体"/>
                <w:sz w:val="28"/>
                <w:szCs w:val="28"/>
              </w:rPr>
              <w:t>政治面貌</w:t>
            </w:r>
          </w:p>
        </w:tc>
        <w:tc>
          <w:tcPr>
            <w:tcW w:w="1944" w:type="dxa"/>
            <w:tcBorders>
              <w:top w:val="single" w:color="auto" w:sz="6" w:space="0"/>
              <w:left w:val="single" w:color="auto" w:sz="6" w:space="0"/>
              <w:bottom w:val="single" w:color="auto" w:sz="6" w:space="0"/>
              <w:right w:val="single" w:color="auto" w:sz="6" w:space="0"/>
            </w:tcBorders>
            <w:vAlign w:val="center"/>
          </w:tcPr>
          <w:p>
            <w:pPr>
              <w:spacing w:before="100" w:after="100" w:line="460" w:lineRule="exact"/>
              <w:ind w:left="227" w:hanging="227" w:hangingChars="81"/>
              <w:rPr>
                <w:rFonts w:ascii="楷体" w:hAnsi="楷体" w:eastAsia="楷体"/>
                <w:sz w:val="28"/>
                <w:szCs w:val="28"/>
              </w:rPr>
            </w:pPr>
          </w:p>
        </w:tc>
        <w:tc>
          <w:tcPr>
            <w:tcW w:w="1935" w:type="dxa"/>
            <w:tcBorders>
              <w:top w:val="single" w:color="auto" w:sz="6" w:space="0"/>
              <w:left w:val="single" w:color="auto" w:sz="6" w:space="0"/>
              <w:bottom w:val="single" w:color="auto" w:sz="6" w:space="0"/>
              <w:right w:val="single" w:color="auto" w:sz="6" w:space="0"/>
            </w:tcBorders>
            <w:vAlign w:val="center"/>
          </w:tcPr>
          <w:p>
            <w:pPr>
              <w:spacing w:before="100" w:after="100" w:line="460" w:lineRule="exact"/>
              <w:ind w:left="227" w:hanging="227" w:hangingChars="81"/>
              <w:rPr>
                <w:rFonts w:ascii="楷体" w:hAnsi="楷体" w:eastAsia="楷体"/>
                <w:sz w:val="28"/>
                <w:szCs w:val="28"/>
              </w:rPr>
            </w:pPr>
            <w:r>
              <w:rPr>
                <w:rFonts w:hint="eastAsia" w:ascii="楷体" w:hAnsi="楷体" w:eastAsia="楷体"/>
                <w:sz w:val="28"/>
                <w:szCs w:val="28"/>
              </w:rPr>
              <w:t>联系电话</w:t>
            </w:r>
          </w:p>
        </w:tc>
        <w:tc>
          <w:tcPr>
            <w:tcW w:w="4850" w:type="dxa"/>
            <w:gridSpan w:val="2"/>
            <w:tcBorders>
              <w:top w:val="single" w:color="auto" w:sz="6" w:space="0"/>
              <w:left w:val="single" w:color="auto" w:sz="6" w:space="0"/>
              <w:bottom w:val="single" w:color="auto" w:sz="6" w:space="0"/>
              <w:right w:val="single" w:color="auto" w:sz="4" w:space="0"/>
            </w:tcBorders>
            <w:vAlign w:val="center"/>
          </w:tcPr>
          <w:p>
            <w:pPr>
              <w:spacing w:before="100" w:after="100" w:line="460" w:lineRule="exact"/>
              <w:ind w:left="227" w:hanging="227" w:hangingChars="81"/>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805" w:type="dxa"/>
            <w:tcBorders>
              <w:top w:val="single" w:color="auto" w:sz="6" w:space="0"/>
              <w:left w:val="single" w:color="auto" w:sz="4" w:space="0"/>
              <w:bottom w:val="single" w:color="auto" w:sz="6" w:space="0"/>
              <w:right w:val="single" w:color="auto" w:sz="6" w:space="0"/>
            </w:tcBorders>
            <w:vAlign w:val="center"/>
          </w:tcPr>
          <w:p>
            <w:pPr>
              <w:spacing w:before="100" w:after="100" w:line="460" w:lineRule="exact"/>
              <w:ind w:left="227" w:hanging="227" w:hangingChars="81"/>
              <w:rPr>
                <w:rFonts w:ascii="楷体" w:hAnsi="楷体" w:eastAsia="楷体"/>
                <w:sz w:val="28"/>
                <w:szCs w:val="28"/>
              </w:rPr>
            </w:pPr>
            <w:r>
              <w:rPr>
                <w:rFonts w:hint="eastAsia" w:ascii="楷体" w:hAnsi="楷体" w:eastAsia="楷体"/>
                <w:sz w:val="28"/>
                <w:szCs w:val="28"/>
              </w:rPr>
              <w:t>所属部门</w:t>
            </w:r>
          </w:p>
        </w:tc>
        <w:tc>
          <w:tcPr>
            <w:tcW w:w="1944" w:type="dxa"/>
            <w:tcBorders>
              <w:top w:val="single" w:color="auto" w:sz="6" w:space="0"/>
              <w:left w:val="single" w:color="auto" w:sz="6" w:space="0"/>
              <w:bottom w:val="single" w:color="auto" w:sz="6" w:space="0"/>
              <w:right w:val="single" w:color="auto" w:sz="6" w:space="0"/>
            </w:tcBorders>
            <w:vAlign w:val="center"/>
          </w:tcPr>
          <w:p>
            <w:pPr>
              <w:spacing w:before="100" w:after="100" w:line="460" w:lineRule="exact"/>
              <w:ind w:left="227" w:hanging="227" w:hangingChars="81"/>
              <w:rPr>
                <w:rFonts w:ascii="楷体" w:hAnsi="楷体" w:eastAsia="楷体"/>
                <w:sz w:val="28"/>
                <w:szCs w:val="28"/>
              </w:rPr>
            </w:pPr>
          </w:p>
        </w:tc>
        <w:tc>
          <w:tcPr>
            <w:tcW w:w="1935" w:type="dxa"/>
            <w:tcBorders>
              <w:top w:val="single" w:color="auto" w:sz="6" w:space="0"/>
              <w:left w:val="single" w:color="auto" w:sz="6" w:space="0"/>
              <w:bottom w:val="single" w:color="auto" w:sz="6" w:space="0"/>
              <w:right w:val="single" w:color="auto" w:sz="6" w:space="0"/>
            </w:tcBorders>
            <w:vAlign w:val="center"/>
          </w:tcPr>
          <w:p>
            <w:pPr>
              <w:spacing w:before="100" w:after="100" w:line="460" w:lineRule="exact"/>
              <w:ind w:left="227" w:hanging="227" w:hangingChars="81"/>
              <w:rPr>
                <w:rFonts w:ascii="楷体" w:hAnsi="楷体" w:eastAsia="楷体"/>
                <w:sz w:val="28"/>
                <w:szCs w:val="28"/>
              </w:rPr>
            </w:pPr>
            <w:r>
              <w:rPr>
                <w:rFonts w:hint="eastAsia" w:ascii="楷体" w:hAnsi="楷体" w:eastAsia="楷体"/>
                <w:sz w:val="28"/>
                <w:szCs w:val="28"/>
              </w:rPr>
              <w:t>班级</w:t>
            </w:r>
          </w:p>
        </w:tc>
        <w:tc>
          <w:tcPr>
            <w:tcW w:w="4850" w:type="dxa"/>
            <w:gridSpan w:val="2"/>
            <w:tcBorders>
              <w:top w:val="single" w:color="auto" w:sz="6" w:space="0"/>
              <w:left w:val="single" w:color="auto" w:sz="6" w:space="0"/>
              <w:bottom w:val="single" w:color="auto" w:sz="6" w:space="0"/>
              <w:right w:val="single" w:color="auto" w:sz="4" w:space="0"/>
            </w:tcBorders>
            <w:vAlign w:val="center"/>
          </w:tcPr>
          <w:p>
            <w:pPr>
              <w:spacing w:before="100" w:after="100" w:line="460" w:lineRule="exact"/>
              <w:ind w:left="227" w:hanging="227" w:hangingChars="81"/>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805" w:type="dxa"/>
            <w:tcBorders>
              <w:top w:val="single" w:color="auto" w:sz="6" w:space="0"/>
              <w:left w:val="single" w:color="auto" w:sz="4" w:space="0"/>
              <w:bottom w:val="single" w:color="auto" w:sz="6" w:space="0"/>
              <w:right w:val="single" w:color="auto" w:sz="6" w:space="0"/>
            </w:tcBorders>
            <w:vAlign w:val="center"/>
          </w:tcPr>
          <w:p>
            <w:pPr>
              <w:spacing w:before="100" w:after="100" w:line="460" w:lineRule="exact"/>
              <w:ind w:left="227" w:hanging="227" w:hangingChars="81"/>
              <w:rPr>
                <w:rFonts w:ascii="楷体" w:hAnsi="楷体" w:eastAsia="楷体"/>
                <w:sz w:val="28"/>
                <w:szCs w:val="28"/>
              </w:rPr>
            </w:pPr>
            <w:r>
              <w:rPr>
                <w:rFonts w:hint="eastAsia" w:ascii="楷体" w:hAnsi="楷体" w:eastAsia="楷体"/>
                <w:sz w:val="28"/>
                <w:szCs w:val="28"/>
              </w:rPr>
              <w:t>担任职务</w:t>
            </w:r>
          </w:p>
        </w:tc>
        <w:tc>
          <w:tcPr>
            <w:tcW w:w="1944" w:type="dxa"/>
            <w:tcBorders>
              <w:top w:val="single" w:color="auto" w:sz="6" w:space="0"/>
              <w:left w:val="single" w:color="auto" w:sz="6" w:space="0"/>
              <w:bottom w:val="single" w:color="auto" w:sz="6" w:space="0"/>
              <w:right w:val="single" w:color="auto" w:sz="6" w:space="0"/>
            </w:tcBorders>
            <w:vAlign w:val="center"/>
          </w:tcPr>
          <w:p>
            <w:pPr>
              <w:spacing w:before="100" w:after="100" w:line="460" w:lineRule="exact"/>
              <w:ind w:left="227" w:hanging="227" w:hangingChars="81"/>
              <w:rPr>
                <w:rFonts w:ascii="楷体" w:hAnsi="楷体" w:eastAsia="楷体"/>
                <w:sz w:val="28"/>
                <w:szCs w:val="28"/>
              </w:rPr>
            </w:pPr>
          </w:p>
        </w:tc>
        <w:tc>
          <w:tcPr>
            <w:tcW w:w="1935" w:type="dxa"/>
            <w:tcBorders>
              <w:top w:val="single" w:color="auto" w:sz="6" w:space="0"/>
              <w:left w:val="single" w:color="auto" w:sz="6" w:space="0"/>
              <w:bottom w:val="single" w:color="auto" w:sz="6" w:space="0"/>
              <w:right w:val="single" w:color="auto" w:sz="6" w:space="0"/>
            </w:tcBorders>
            <w:vAlign w:val="center"/>
          </w:tcPr>
          <w:p>
            <w:pPr>
              <w:spacing w:before="100" w:after="100" w:line="460" w:lineRule="exact"/>
              <w:ind w:left="227" w:hanging="227" w:hangingChars="81"/>
              <w:rPr>
                <w:rFonts w:ascii="楷体" w:hAnsi="楷体" w:eastAsia="楷体"/>
                <w:sz w:val="28"/>
                <w:szCs w:val="28"/>
              </w:rPr>
            </w:pPr>
            <w:r>
              <w:rPr>
                <w:rFonts w:ascii="楷体" w:hAnsi="楷体" w:eastAsia="楷体"/>
                <w:sz w:val="28"/>
                <w:szCs w:val="28"/>
              </w:rPr>
              <w:t>E-mail</w:t>
            </w:r>
          </w:p>
        </w:tc>
        <w:tc>
          <w:tcPr>
            <w:tcW w:w="4850" w:type="dxa"/>
            <w:gridSpan w:val="2"/>
            <w:tcBorders>
              <w:top w:val="single" w:color="auto" w:sz="6" w:space="0"/>
              <w:left w:val="single" w:color="auto" w:sz="6" w:space="0"/>
              <w:bottom w:val="single" w:color="auto" w:sz="6" w:space="0"/>
              <w:right w:val="single" w:color="auto" w:sz="4" w:space="0"/>
            </w:tcBorders>
            <w:vAlign w:val="center"/>
          </w:tcPr>
          <w:p>
            <w:pPr>
              <w:spacing w:before="100" w:after="100" w:line="460" w:lineRule="exact"/>
              <w:ind w:left="227" w:hanging="227" w:hangingChars="81"/>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805" w:type="dxa"/>
            <w:vMerge w:val="restart"/>
            <w:tcBorders>
              <w:top w:val="single" w:color="auto" w:sz="6" w:space="0"/>
              <w:left w:val="single" w:color="auto" w:sz="4" w:space="0"/>
              <w:bottom w:val="single" w:color="auto" w:sz="6" w:space="0"/>
              <w:right w:val="single" w:color="auto" w:sz="6" w:space="0"/>
            </w:tcBorders>
            <w:vAlign w:val="center"/>
          </w:tcPr>
          <w:p>
            <w:pPr>
              <w:spacing w:before="100" w:after="100" w:line="460" w:lineRule="exact"/>
              <w:ind w:left="227" w:hanging="227" w:hangingChars="81"/>
              <w:rPr>
                <w:rFonts w:ascii="楷体" w:hAnsi="楷体" w:eastAsia="楷体"/>
                <w:sz w:val="28"/>
                <w:szCs w:val="28"/>
              </w:rPr>
            </w:pPr>
            <w:r>
              <w:rPr>
                <w:rFonts w:hint="eastAsia" w:ascii="楷体" w:hAnsi="楷体" w:eastAsia="楷体"/>
                <w:sz w:val="28"/>
                <w:szCs w:val="28"/>
              </w:rPr>
              <w:t>工作经历</w:t>
            </w:r>
          </w:p>
        </w:tc>
        <w:tc>
          <w:tcPr>
            <w:tcW w:w="1944" w:type="dxa"/>
            <w:tcBorders>
              <w:top w:val="single" w:color="auto" w:sz="6" w:space="0"/>
              <w:left w:val="single" w:color="auto" w:sz="6" w:space="0"/>
              <w:bottom w:val="single" w:color="auto" w:sz="6" w:space="0"/>
              <w:right w:val="single" w:color="auto" w:sz="6" w:space="0"/>
            </w:tcBorders>
            <w:vAlign w:val="center"/>
          </w:tcPr>
          <w:p>
            <w:pPr>
              <w:spacing w:before="100" w:after="100" w:line="460" w:lineRule="exact"/>
              <w:ind w:left="227" w:hanging="227" w:hangingChars="81"/>
              <w:rPr>
                <w:rFonts w:ascii="楷体" w:hAnsi="楷体" w:eastAsia="楷体"/>
                <w:sz w:val="28"/>
                <w:szCs w:val="28"/>
              </w:rPr>
            </w:pPr>
            <w:r>
              <w:rPr>
                <w:rFonts w:hint="eastAsia" w:ascii="楷体" w:hAnsi="楷体" w:eastAsia="楷体"/>
                <w:sz w:val="28"/>
                <w:szCs w:val="28"/>
              </w:rPr>
              <w:t>自何日起</w:t>
            </w:r>
          </w:p>
        </w:tc>
        <w:tc>
          <w:tcPr>
            <w:tcW w:w="1935" w:type="dxa"/>
            <w:tcBorders>
              <w:top w:val="single" w:color="auto" w:sz="6" w:space="0"/>
              <w:left w:val="single" w:color="auto" w:sz="6" w:space="0"/>
              <w:bottom w:val="single" w:color="auto" w:sz="6" w:space="0"/>
              <w:right w:val="single" w:color="auto" w:sz="6" w:space="0"/>
            </w:tcBorders>
            <w:vAlign w:val="center"/>
          </w:tcPr>
          <w:p>
            <w:pPr>
              <w:spacing w:before="100" w:after="100" w:line="460" w:lineRule="exact"/>
              <w:ind w:left="227" w:hanging="227" w:hangingChars="81"/>
              <w:rPr>
                <w:rFonts w:ascii="楷体" w:hAnsi="楷体" w:eastAsia="楷体"/>
                <w:sz w:val="28"/>
                <w:szCs w:val="28"/>
              </w:rPr>
            </w:pPr>
            <w:r>
              <w:rPr>
                <w:rFonts w:hint="eastAsia" w:ascii="楷体" w:hAnsi="楷体" w:eastAsia="楷体"/>
                <w:sz w:val="28"/>
                <w:szCs w:val="28"/>
              </w:rPr>
              <w:t>至何日止</w:t>
            </w:r>
          </w:p>
        </w:tc>
        <w:tc>
          <w:tcPr>
            <w:tcW w:w="4850" w:type="dxa"/>
            <w:gridSpan w:val="2"/>
            <w:tcBorders>
              <w:top w:val="single" w:color="auto" w:sz="6" w:space="0"/>
              <w:left w:val="single" w:color="auto" w:sz="6" w:space="0"/>
              <w:bottom w:val="single" w:color="auto" w:sz="6" w:space="0"/>
              <w:right w:val="single" w:color="auto" w:sz="4" w:space="0"/>
            </w:tcBorders>
            <w:vAlign w:val="center"/>
          </w:tcPr>
          <w:p>
            <w:pPr>
              <w:spacing w:before="100" w:after="100" w:line="460" w:lineRule="exact"/>
              <w:ind w:left="227" w:hanging="227" w:hangingChars="81"/>
              <w:rPr>
                <w:rFonts w:ascii="楷体" w:hAnsi="楷体" w:eastAsia="楷体"/>
                <w:sz w:val="28"/>
                <w:szCs w:val="28"/>
              </w:rPr>
            </w:pPr>
            <w:r>
              <w:rPr>
                <w:rFonts w:hint="eastAsia" w:ascii="楷体" w:hAnsi="楷体" w:eastAsia="楷体"/>
                <w:sz w:val="28"/>
                <w:szCs w:val="28"/>
              </w:rPr>
              <w:t>工作部门及职务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805" w:type="dxa"/>
            <w:vMerge w:val="continue"/>
            <w:tcBorders>
              <w:top w:val="single" w:color="auto" w:sz="6" w:space="0"/>
              <w:left w:val="single" w:color="auto" w:sz="4" w:space="0"/>
              <w:bottom w:val="single" w:color="auto" w:sz="6" w:space="0"/>
              <w:right w:val="single" w:color="auto" w:sz="6" w:space="0"/>
            </w:tcBorders>
            <w:vAlign w:val="center"/>
          </w:tcPr>
          <w:p>
            <w:pPr>
              <w:spacing w:before="100" w:after="100" w:line="460" w:lineRule="exact"/>
              <w:ind w:left="227" w:hanging="227" w:hangingChars="81"/>
              <w:rPr>
                <w:rFonts w:ascii="楷体" w:hAnsi="楷体" w:eastAsia="楷体"/>
                <w:sz w:val="28"/>
                <w:szCs w:val="28"/>
              </w:rPr>
            </w:pPr>
          </w:p>
        </w:tc>
        <w:tc>
          <w:tcPr>
            <w:tcW w:w="1944" w:type="dxa"/>
            <w:tcBorders>
              <w:top w:val="single" w:color="auto" w:sz="6" w:space="0"/>
              <w:left w:val="single" w:color="auto" w:sz="6" w:space="0"/>
              <w:bottom w:val="single" w:color="auto" w:sz="6" w:space="0"/>
              <w:right w:val="single" w:color="auto" w:sz="6" w:space="0"/>
            </w:tcBorders>
            <w:vAlign w:val="center"/>
          </w:tcPr>
          <w:p>
            <w:pPr>
              <w:spacing w:before="100" w:after="100" w:line="460" w:lineRule="exact"/>
              <w:ind w:left="227" w:hanging="227" w:hangingChars="81"/>
              <w:rPr>
                <w:rFonts w:ascii="楷体" w:hAnsi="楷体" w:eastAsia="楷体"/>
                <w:sz w:val="28"/>
                <w:szCs w:val="28"/>
              </w:rPr>
            </w:pPr>
          </w:p>
        </w:tc>
        <w:tc>
          <w:tcPr>
            <w:tcW w:w="1935" w:type="dxa"/>
            <w:tcBorders>
              <w:top w:val="single" w:color="auto" w:sz="6" w:space="0"/>
              <w:left w:val="single" w:color="auto" w:sz="6" w:space="0"/>
              <w:bottom w:val="single" w:color="auto" w:sz="6" w:space="0"/>
              <w:right w:val="single" w:color="auto" w:sz="6" w:space="0"/>
            </w:tcBorders>
            <w:vAlign w:val="center"/>
          </w:tcPr>
          <w:p>
            <w:pPr>
              <w:spacing w:before="100" w:after="100" w:line="460" w:lineRule="exact"/>
              <w:ind w:left="227" w:hanging="227" w:hangingChars="81"/>
              <w:rPr>
                <w:rFonts w:ascii="楷体" w:hAnsi="楷体" w:eastAsia="楷体"/>
                <w:sz w:val="28"/>
                <w:szCs w:val="28"/>
              </w:rPr>
            </w:pPr>
          </w:p>
        </w:tc>
        <w:tc>
          <w:tcPr>
            <w:tcW w:w="4850" w:type="dxa"/>
            <w:gridSpan w:val="2"/>
            <w:tcBorders>
              <w:top w:val="single" w:color="auto" w:sz="6" w:space="0"/>
              <w:left w:val="single" w:color="auto" w:sz="6" w:space="0"/>
              <w:bottom w:val="single" w:color="auto" w:sz="6" w:space="0"/>
              <w:right w:val="single" w:color="auto" w:sz="4" w:space="0"/>
            </w:tcBorders>
            <w:vAlign w:val="center"/>
          </w:tcPr>
          <w:p>
            <w:pPr>
              <w:spacing w:before="100" w:after="100" w:line="460" w:lineRule="exact"/>
              <w:ind w:left="227" w:hanging="227" w:hangingChars="81"/>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805" w:type="dxa"/>
            <w:vMerge w:val="continue"/>
            <w:tcBorders>
              <w:top w:val="single" w:color="auto" w:sz="6" w:space="0"/>
              <w:left w:val="single" w:color="auto" w:sz="4" w:space="0"/>
              <w:bottom w:val="single" w:color="auto" w:sz="6" w:space="0"/>
              <w:right w:val="single" w:color="auto" w:sz="6" w:space="0"/>
            </w:tcBorders>
            <w:vAlign w:val="center"/>
          </w:tcPr>
          <w:p>
            <w:pPr>
              <w:spacing w:before="100" w:after="100" w:line="460" w:lineRule="exact"/>
              <w:ind w:left="227" w:hanging="227" w:hangingChars="81"/>
              <w:rPr>
                <w:rFonts w:ascii="楷体" w:hAnsi="楷体" w:eastAsia="楷体"/>
                <w:sz w:val="28"/>
                <w:szCs w:val="28"/>
              </w:rPr>
            </w:pPr>
          </w:p>
        </w:tc>
        <w:tc>
          <w:tcPr>
            <w:tcW w:w="1944" w:type="dxa"/>
            <w:tcBorders>
              <w:top w:val="single" w:color="auto" w:sz="6" w:space="0"/>
              <w:left w:val="single" w:color="auto" w:sz="6" w:space="0"/>
              <w:bottom w:val="single" w:color="auto" w:sz="6" w:space="0"/>
              <w:right w:val="single" w:color="auto" w:sz="6" w:space="0"/>
            </w:tcBorders>
            <w:vAlign w:val="center"/>
          </w:tcPr>
          <w:p>
            <w:pPr>
              <w:spacing w:before="100" w:after="100" w:line="460" w:lineRule="exact"/>
              <w:ind w:left="227" w:hanging="227" w:hangingChars="81"/>
              <w:rPr>
                <w:rFonts w:ascii="楷体" w:hAnsi="楷体" w:eastAsia="楷体"/>
                <w:sz w:val="28"/>
                <w:szCs w:val="28"/>
              </w:rPr>
            </w:pPr>
          </w:p>
        </w:tc>
        <w:tc>
          <w:tcPr>
            <w:tcW w:w="1935" w:type="dxa"/>
            <w:tcBorders>
              <w:top w:val="single" w:color="auto" w:sz="6" w:space="0"/>
              <w:left w:val="single" w:color="auto" w:sz="6" w:space="0"/>
              <w:bottom w:val="single" w:color="auto" w:sz="6" w:space="0"/>
              <w:right w:val="single" w:color="auto" w:sz="6" w:space="0"/>
            </w:tcBorders>
            <w:vAlign w:val="center"/>
          </w:tcPr>
          <w:p>
            <w:pPr>
              <w:spacing w:before="100" w:after="100" w:line="460" w:lineRule="exact"/>
              <w:ind w:left="227" w:hanging="227" w:hangingChars="81"/>
              <w:rPr>
                <w:rFonts w:ascii="楷体" w:hAnsi="楷体" w:eastAsia="楷体"/>
                <w:sz w:val="28"/>
                <w:szCs w:val="28"/>
              </w:rPr>
            </w:pPr>
          </w:p>
        </w:tc>
        <w:tc>
          <w:tcPr>
            <w:tcW w:w="4850" w:type="dxa"/>
            <w:gridSpan w:val="2"/>
            <w:tcBorders>
              <w:top w:val="single" w:color="auto" w:sz="6" w:space="0"/>
              <w:left w:val="single" w:color="auto" w:sz="6" w:space="0"/>
              <w:bottom w:val="single" w:color="auto" w:sz="6" w:space="0"/>
              <w:right w:val="single" w:color="auto" w:sz="4" w:space="0"/>
            </w:tcBorders>
            <w:vAlign w:val="center"/>
          </w:tcPr>
          <w:p>
            <w:pPr>
              <w:spacing w:before="100" w:after="100" w:line="460" w:lineRule="exact"/>
              <w:ind w:left="227" w:hanging="227" w:hangingChars="81"/>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805" w:type="dxa"/>
            <w:vMerge w:val="continue"/>
            <w:tcBorders>
              <w:top w:val="single" w:color="auto" w:sz="6" w:space="0"/>
              <w:left w:val="single" w:color="auto" w:sz="4" w:space="0"/>
              <w:bottom w:val="single" w:color="auto" w:sz="6" w:space="0"/>
              <w:right w:val="single" w:color="auto" w:sz="6" w:space="0"/>
            </w:tcBorders>
            <w:vAlign w:val="center"/>
          </w:tcPr>
          <w:p>
            <w:pPr>
              <w:spacing w:before="100" w:after="100" w:line="460" w:lineRule="exact"/>
              <w:ind w:left="227" w:hanging="227" w:hangingChars="81"/>
              <w:rPr>
                <w:rFonts w:ascii="楷体" w:hAnsi="楷体" w:eastAsia="楷体"/>
                <w:sz w:val="28"/>
                <w:szCs w:val="28"/>
              </w:rPr>
            </w:pPr>
          </w:p>
        </w:tc>
        <w:tc>
          <w:tcPr>
            <w:tcW w:w="1944" w:type="dxa"/>
            <w:tcBorders>
              <w:top w:val="single" w:color="auto" w:sz="6" w:space="0"/>
              <w:left w:val="single" w:color="auto" w:sz="6" w:space="0"/>
              <w:bottom w:val="single" w:color="auto" w:sz="6" w:space="0"/>
              <w:right w:val="single" w:color="auto" w:sz="4" w:space="0"/>
            </w:tcBorders>
            <w:vAlign w:val="center"/>
          </w:tcPr>
          <w:p>
            <w:pPr>
              <w:tabs>
                <w:tab w:val="left" w:pos="2625"/>
              </w:tabs>
              <w:spacing w:before="100" w:after="100" w:line="460" w:lineRule="exact"/>
              <w:ind w:left="227" w:hanging="227" w:hangingChars="81"/>
              <w:rPr>
                <w:rFonts w:ascii="楷体" w:hAnsi="楷体" w:eastAsia="楷体"/>
                <w:sz w:val="28"/>
                <w:szCs w:val="28"/>
              </w:rPr>
            </w:pPr>
          </w:p>
        </w:tc>
        <w:tc>
          <w:tcPr>
            <w:tcW w:w="1935" w:type="dxa"/>
            <w:tcBorders>
              <w:top w:val="single" w:color="auto" w:sz="6" w:space="0"/>
              <w:left w:val="single" w:color="auto" w:sz="6" w:space="0"/>
              <w:bottom w:val="single" w:color="auto" w:sz="6" w:space="0"/>
              <w:right w:val="single" w:color="auto" w:sz="6" w:space="0"/>
            </w:tcBorders>
            <w:vAlign w:val="center"/>
          </w:tcPr>
          <w:p>
            <w:pPr>
              <w:spacing w:before="100" w:after="100" w:line="460" w:lineRule="exact"/>
              <w:ind w:left="227" w:hanging="227" w:hangingChars="81"/>
              <w:rPr>
                <w:rFonts w:ascii="楷体" w:hAnsi="楷体" w:eastAsia="楷体"/>
                <w:sz w:val="28"/>
                <w:szCs w:val="28"/>
              </w:rPr>
            </w:pPr>
          </w:p>
        </w:tc>
        <w:tc>
          <w:tcPr>
            <w:tcW w:w="4850" w:type="dxa"/>
            <w:gridSpan w:val="2"/>
            <w:tcBorders>
              <w:top w:val="single" w:color="auto" w:sz="6" w:space="0"/>
              <w:left w:val="single" w:color="auto" w:sz="6" w:space="0"/>
              <w:bottom w:val="single" w:color="auto" w:sz="6" w:space="0"/>
              <w:right w:val="single" w:color="auto" w:sz="4" w:space="0"/>
            </w:tcBorders>
            <w:vAlign w:val="center"/>
          </w:tcPr>
          <w:p>
            <w:pPr>
              <w:spacing w:before="100" w:after="100" w:line="460" w:lineRule="exact"/>
              <w:ind w:left="227" w:hanging="227" w:hangingChars="81"/>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805" w:type="dxa"/>
            <w:vMerge w:val="continue"/>
            <w:tcBorders>
              <w:top w:val="single" w:color="auto" w:sz="6" w:space="0"/>
              <w:left w:val="single" w:color="auto" w:sz="4" w:space="0"/>
              <w:bottom w:val="single" w:color="auto" w:sz="6" w:space="0"/>
              <w:right w:val="single" w:color="auto" w:sz="6" w:space="0"/>
            </w:tcBorders>
            <w:vAlign w:val="center"/>
          </w:tcPr>
          <w:p>
            <w:pPr>
              <w:spacing w:before="100" w:after="100" w:line="460" w:lineRule="exact"/>
              <w:ind w:left="227" w:hanging="227" w:hangingChars="81"/>
              <w:rPr>
                <w:rFonts w:ascii="楷体" w:hAnsi="楷体" w:eastAsia="楷体"/>
                <w:sz w:val="28"/>
                <w:szCs w:val="28"/>
              </w:rPr>
            </w:pPr>
          </w:p>
        </w:tc>
        <w:tc>
          <w:tcPr>
            <w:tcW w:w="1944" w:type="dxa"/>
            <w:tcBorders>
              <w:top w:val="single" w:color="auto" w:sz="6" w:space="0"/>
              <w:left w:val="single" w:color="auto" w:sz="6" w:space="0"/>
              <w:bottom w:val="single" w:color="auto" w:sz="4" w:space="0"/>
              <w:right w:val="single" w:color="auto" w:sz="6" w:space="0"/>
            </w:tcBorders>
            <w:vAlign w:val="center"/>
          </w:tcPr>
          <w:p>
            <w:pPr>
              <w:spacing w:before="100" w:after="100" w:line="460" w:lineRule="exact"/>
              <w:ind w:left="227" w:hanging="227" w:hangingChars="81"/>
              <w:rPr>
                <w:rFonts w:ascii="楷体" w:hAnsi="楷体" w:eastAsia="楷体"/>
                <w:sz w:val="28"/>
                <w:szCs w:val="28"/>
              </w:rPr>
            </w:pPr>
          </w:p>
        </w:tc>
        <w:tc>
          <w:tcPr>
            <w:tcW w:w="1935" w:type="dxa"/>
            <w:tcBorders>
              <w:top w:val="single" w:color="auto" w:sz="6" w:space="0"/>
              <w:left w:val="single" w:color="auto" w:sz="6" w:space="0"/>
              <w:bottom w:val="single" w:color="auto" w:sz="6" w:space="0"/>
              <w:right w:val="single" w:color="auto" w:sz="6" w:space="0"/>
            </w:tcBorders>
            <w:vAlign w:val="center"/>
          </w:tcPr>
          <w:p>
            <w:pPr>
              <w:spacing w:before="100" w:after="100" w:line="460" w:lineRule="exact"/>
              <w:ind w:left="227" w:hanging="227" w:hangingChars="81"/>
              <w:rPr>
                <w:rFonts w:ascii="楷体" w:hAnsi="楷体" w:eastAsia="楷体"/>
                <w:sz w:val="28"/>
                <w:szCs w:val="28"/>
              </w:rPr>
            </w:pPr>
          </w:p>
        </w:tc>
        <w:tc>
          <w:tcPr>
            <w:tcW w:w="4850" w:type="dxa"/>
            <w:gridSpan w:val="2"/>
            <w:tcBorders>
              <w:top w:val="single" w:color="auto" w:sz="6" w:space="0"/>
              <w:left w:val="single" w:color="auto" w:sz="6" w:space="0"/>
              <w:bottom w:val="single" w:color="auto" w:sz="6" w:space="0"/>
              <w:right w:val="single" w:color="auto" w:sz="4" w:space="0"/>
            </w:tcBorders>
            <w:vAlign w:val="center"/>
          </w:tcPr>
          <w:p>
            <w:pPr>
              <w:spacing w:before="100" w:after="100" w:line="460" w:lineRule="exact"/>
              <w:ind w:left="227" w:hanging="227" w:hangingChars="81"/>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87" w:hRule="atLeast"/>
          <w:jc w:val="center"/>
        </w:trPr>
        <w:tc>
          <w:tcPr>
            <w:tcW w:w="1805" w:type="dxa"/>
            <w:tcBorders>
              <w:top w:val="single" w:color="auto" w:sz="6" w:space="0"/>
              <w:left w:val="single" w:color="auto" w:sz="4" w:space="0"/>
              <w:bottom w:val="single" w:color="auto" w:sz="6" w:space="0"/>
              <w:right w:val="single" w:color="auto" w:sz="6" w:space="0"/>
            </w:tcBorders>
            <w:vAlign w:val="center"/>
          </w:tcPr>
          <w:p>
            <w:pPr>
              <w:spacing w:before="100" w:after="100" w:line="460" w:lineRule="exact"/>
              <w:ind w:left="227" w:hanging="227" w:hangingChars="81"/>
              <w:rPr>
                <w:rFonts w:ascii="楷体" w:hAnsi="楷体" w:eastAsia="楷体"/>
                <w:sz w:val="28"/>
                <w:szCs w:val="28"/>
              </w:rPr>
            </w:pPr>
            <w:r>
              <w:rPr>
                <w:rFonts w:hint="eastAsia" w:ascii="楷体" w:hAnsi="楷体" w:eastAsia="楷体"/>
                <w:sz w:val="28"/>
                <w:szCs w:val="28"/>
              </w:rPr>
              <w:t>所受奖励和处分情况</w:t>
            </w:r>
          </w:p>
        </w:tc>
        <w:tc>
          <w:tcPr>
            <w:tcW w:w="8729" w:type="dxa"/>
            <w:gridSpan w:val="4"/>
            <w:tcBorders>
              <w:top w:val="single" w:color="auto" w:sz="6" w:space="0"/>
              <w:left w:val="single" w:color="auto" w:sz="6" w:space="0"/>
              <w:bottom w:val="single" w:color="auto" w:sz="6" w:space="0"/>
              <w:right w:val="single" w:color="auto" w:sz="4" w:space="0"/>
            </w:tcBorders>
            <w:vAlign w:val="center"/>
          </w:tcPr>
          <w:p>
            <w:pPr>
              <w:tabs>
                <w:tab w:val="left" w:pos="2625"/>
              </w:tabs>
              <w:spacing w:before="100" w:after="100" w:line="460" w:lineRule="exact"/>
              <w:rPr>
                <w:rFonts w:ascii="楷体" w:hAnsi="楷体" w:eastAsia="楷体"/>
                <w:sz w:val="28"/>
                <w:szCs w:val="28"/>
              </w:rPr>
            </w:pPr>
          </w:p>
        </w:tc>
      </w:tr>
    </w:tbl>
    <w:p>
      <w:pPr>
        <w:keepNext w:val="0"/>
        <w:keepLines w:val="0"/>
        <w:pageBreakBefore w:val="0"/>
        <w:widowControl w:val="0"/>
        <w:kinsoku/>
        <w:wordWrap/>
        <w:overflowPunct/>
        <w:topLinePunct w:val="0"/>
        <w:autoSpaceDE/>
        <w:autoSpaceDN/>
        <w:bidi w:val="0"/>
        <w:adjustRightInd/>
        <w:snapToGrid w:val="0"/>
        <w:spacing w:line="460" w:lineRule="exact"/>
        <w:ind w:right="0" w:rightChars="0"/>
        <w:jc w:val="both"/>
        <w:textAlignment w:val="auto"/>
        <w:outlineLvl w:val="9"/>
        <w:rPr>
          <w:rFonts w:hint="eastAsia" w:ascii="楷体" w:hAnsi="楷体" w:eastAsia="楷体"/>
          <w:sz w:val="28"/>
          <w:szCs w:val="28"/>
        </w:rPr>
      </w:pPr>
    </w:p>
    <w:p>
      <w:pPr>
        <w:keepNext w:val="0"/>
        <w:keepLines w:val="0"/>
        <w:pageBreakBefore w:val="0"/>
        <w:widowControl w:val="0"/>
        <w:kinsoku/>
        <w:wordWrap/>
        <w:overflowPunct/>
        <w:topLinePunct w:val="0"/>
        <w:autoSpaceDE/>
        <w:autoSpaceDN/>
        <w:bidi w:val="0"/>
        <w:adjustRightInd/>
        <w:snapToGrid w:val="0"/>
        <w:spacing w:line="460" w:lineRule="exact"/>
        <w:ind w:right="0" w:rightChars="0"/>
        <w:jc w:val="both"/>
        <w:textAlignment w:val="auto"/>
        <w:outlineLvl w:val="9"/>
        <w:rPr>
          <w:rFonts w:hint="eastAsia" w:ascii="楷体" w:hAnsi="楷体" w:eastAsia="楷体"/>
          <w:b/>
          <w:sz w:val="28"/>
          <w:szCs w:val="28"/>
        </w:rPr>
      </w:pPr>
      <w:r>
        <w:rPr>
          <w:rFonts w:hint="eastAsia" w:ascii="楷体" w:hAnsi="楷体" w:eastAsia="楷体"/>
          <w:b/>
          <w:sz w:val="28"/>
          <w:szCs w:val="28"/>
        </w:rPr>
        <w:t>第九条</w:t>
      </w:r>
      <w:r>
        <w:rPr>
          <w:rFonts w:ascii="楷体" w:hAnsi="楷体" w:eastAsia="楷体"/>
          <w:b/>
          <w:sz w:val="28"/>
          <w:szCs w:val="28"/>
        </w:rPr>
        <w:t xml:space="preserve"> </w:t>
      </w:r>
      <w:r>
        <w:rPr>
          <w:rFonts w:hint="eastAsia" w:ascii="楷体" w:hAnsi="楷体" w:eastAsia="楷体"/>
          <w:sz w:val="28"/>
          <w:szCs w:val="28"/>
        </w:rPr>
        <w:t>每四年对无保存价值的档案进行整理销毁，并在总登记表进行相关登记（总登记表主要是纸质版）。</w:t>
      </w:r>
    </w:p>
    <w:p>
      <w:pPr>
        <w:keepNext w:val="0"/>
        <w:keepLines w:val="0"/>
        <w:pageBreakBefore w:val="0"/>
        <w:widowControl w:val="0"/>
        <w:kinsoku/>
        <w:wordWrap/>
        <w:overflowPunct/>
        <w:topLinePunct w:val="0"/>
        <w:autoSpaceDE/>
        <w:autoSpaceDN/>
        <w:bidi w:val="0"/>
        <w:adjustRightInd/>
        <w:snapToGrid w:val="0"/>
        <w:spacing w:line="460" w:lineRule="exact"/>
        <w:ind w:left="228" w:right="0" w:rightChars="0" w:hanging="228" w:hangingChars="81"/>
        <w:jc w:val="both"/>
        <w:textAlignment w:val="auto"/>
        <w:outlineLvl w:val="9"/>
        <w:rPr>
          <w:rFonts w:ascii="楷体" w:hAnsi="楷体" w:eastAsia="楷体"/>
          <w:b/>
          <w:sz w:val="28"/>
          <w:szCs w:val="28"/>
        </w:rPr>
      </w:pPr>
      <w:r>
        <w:rPr>
          <w:rFonts w:hint="eastAsia" w:ascii="楷体" w:hAnsi="楷体" w:eastAsia="楷体"/>
          <w:b/>
          <w:sz w:val="28"/>
          <w:szCs w:val="28"/>
        </w:rPr>
        <w:t>第十条</w:t>
      </w:r>
      <w:r>
        <w:rPr>
          <w:rFonts w:ascii="楷体" w:hAnsi="楷体" w:eastAsia="楷体"/>
          <w:b/>
          <w:sz w:val="28"/>
          <w:szCs w:val="28"/>
        </w:rPr>
        <w:t xml:space="preserve"> </w:t>
      </w:r>
      <w:r>
        <w:rPr>
          <w:rFonts w:hint="eastAsia" w:ascii="楷体" w:hAnsi="楷体" w:eastAsia="楷体"/>
          <w:sz w:val="28"/>
          <w:szCs w:val="28"/>
        </w:rPr>
        <w:t>本制度的最终解释权归公共管理学院学生会所有。</w:t>
      </w:r>
    </w:p>
    <w:p>
      <w:pPr>
        <w:snapToGrid w:val="0"/>
        <w:spacing w:before="100" w:after="100" w:line="460" w:lineRule="exact"/>
        <w:rPr>
          <w:rFonts w:hint="eastAsia" w:ascii="Cambria" w:hAnsi="Cambria" w:cs="Times New Roman"/>
          <w:b/>
          <w:bCs/>
          <w:sz w:val="28"/>
          <w:szCs w:val="28"/>
        </w:rPr>
      </w:pPr>
      <w:r>
        <w:rPr>
          <w:rFonts w:ascii="楷体" w:hAnsi="楷体" w:eastAsia="楷体"/>
          <w:sz w:val="28"/>
          <w:szCs w:val="28"/>
        </w:rPr>
        <w:t xml:space="preserve">           </w:t>
      </w:r>
    </w:p>
    <w:p>
      <w:pPr>
        <w:keepNext/>
        <w:keepLines/>
        <w:pageBreakBefore w:val="0"/>
        <w:widowControl w:val="0"/>
        <w:kinsoku/>
        <w:wordWrap/>
        <w:overflowPunct/>
        <w:topLinePunct w:val="0"/>
        <w:autoSpaceDE/>
        <w:autoSpaceDN/>
        <w:bidi w:val="0"/>
        <w:adjustRightInd/>
        <w:snapToGrid/>
        <w:spacing w:after="157" w:afterLines="50" w:line="460" w:lineRule="exact"/>
        <w:ind w:left="0" w:leftChars="0" w:right="0" w:rightChars="0" w:firstLine="0" w:firstLineChars="0"/>
        <w:jc w:val="both"/>
        <w:textAlignment w:val="auto"/>
        <w:outlineLvl w:val="3"/>
        <w:rPr>
          <w:rFonts w:ascii="Cambria" w:hAnsi="Cambria" w:cs="Times New Roman"/>
          <w:b/>
          <w:bCs/>
          <w:sz w:val="28"/>
          <w:szCs w:val="28"/>
        </w:rPr>
      </w:pPr>
      <w:r>
        <w:rPr>
          <w:rFonts w:hint="eastAsia" w:ascii="Cambria" w:hAnsi="Cambria" w:cs="Times New Roman"/>
          <w:b/>
          <w:bCs/>
          <w:sz w:val="28"/>
          <w:szCs w:val="28"/>
        </w:rPr>
        <w:t>第二节</w:t>
      </w:r>
      <w:r>
        <w:rPr>
          <w:rFonts w:ascii="Cambria" w:hAnsi="Cambria" w:cs="Times New Roman"/>
          <w:b/>
          <w:bCs/>
          <w:sz w:val="28"/>
          <w:szCs w:val="28"/>
        </w:rPr>
        <w:t xml:space="preserve"> </w:t>
      </w:r>
      <w:r>
        <w:rPr>
          <w:rFonts w:hint="eastAsia" w:ascii="Cambria" w:hAnsi="Cambria" w:cs="Times New Roman"/>
          <w:b/>
          <w:bCs/>
          <w:sz w:val="28"/>
          <w:szCs w:val="28"/>
        </w:rPr>
        <w:t>干事任免制度</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sz w:val="28"/>
          <w:szCs w:val="28"/>
        </w:rPr>
      </w:pPr>
      <w:r>
        <w:rPr>
          <w:rFonts w:hint="eastAsia" w:ascii="楷体" w:hAnsi="楷体" w:eastAsia="楷体"/>
          <w:b/>
          <w:sz w:val="28"/>
          <w:szCs w:val="28"/>
        </w:rPr>
        <w:t>第一条</w:t>
      </w:r>
      <w:r>
        <w:rPr>
          <w:rFonts w:ascii="楷体" w:hAnsi="楷体" w:eastAsia="楷体"/>
          <w:b/>
          <w:sz w:val="28"/>
          <w:szCs w:val="28"/>
        </w:rPr>
        <w:t xml:space="preserve">  </w:t>
      </w:r>
      <w:r>
        <w:rPr>
          <w:rFonts w:hint="eastAsia" w:ascii="楷体" w:hAnsi="楷体" w:eastAsia="楷体"/>
          <w:sz w:val="28"/>
          <w:szCs w:val="28"/>
        </w:rPr>
        <w:t>学生干部招聘面向本院全体同学，应聘者需热爱学生工作并希望在我院学生会工作中有所施展和发挥。</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ascii="楷体" w:hAnsi="楷体" w:eastAsia="楷体"/>
          <w:sz w:val="28"/>
          <w:szCs w:val="28"/>
        </w:rPr>
      </w:pPr>
      <w:r>
        <w:rPr>
          <w:rFonts w:hint="eastAsia" w:ascii="楷体" w:hAnsi="楷体" w:eastAsia="楷体"/>
          <w:b/>
          <w:sz w:val="28"/>
          <w:szCs w:val="28"/>
        </w:rPr>
        <w:t>第二条</w:t>
      </w:r>
      <w:r>
        <w:rPr>
          <w:rFonts w:ascii="楷体" w:hAnsi="楷体" w:eastAsia="楷体"/>
          <w:b/>
          <w:sz w:val="28"/>
          <w:szCs w:val="28"/>
        </w:rPr>
        <w:t xml:space="preserve">  </w:t>
      </w:r>
      <w:r>
        <w:rPr>
          <w:rFonts w:hint="eastAsia" w:ascii="楷体" w:hAnsi="楷体" w:eastAsia="楷体"/>
          <w:sz w:val="28"/>
          <w:szCs w:val="28"/>
        </w:rPr>
        <w:t>品行端正，为人诚实守信，具有责任心，工作积极努力，遵守校纪校规及我院有关条例，并怀有一颗真诚为同学服务的心。</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ascii="楷体" w:hAnsi="楷体" w:eastAsia="楷体"/>
          <w:sz w:val="28"/>
          <w:szCs w:val="28"/>
        </w:rPr>
      </w:pPr>
      <w:r>
        <w:rPr>
          <w:rFonts w:hint="eastAsia" w:ascii="楷体" w:hAnsi="楷体" w:eastAsia="楷体"/>
          <w:b/>
          <w:sz w:val="28"/>
          <w:szCs w:val="28"/>
        </w:rPr>
        <w:t>第三条</w:t>
      </w:r>
      <w:r>
        <w:rPr>
          <w:rFonts w:ascii="楷体" w:hAnsi="楷体" w:eastAsia="楷体"/>
          <w:b/>
          <w:sz w:val="28"/>
          <w:szCs w:val="28"/>
        </w:rPr>
        <w:t xml:space="preserve">  </w:t>
      </w:r>
      <w:r>
        <w:rPr>
          <w:rFonts w:hint="eastAsia" w:ascii="楷体" w:hAnsi="楷体" w:eastAsia="楷体"/>
          <w:sz w:val="28"/>
          <w:szCs w:val="28"/>
        </w:rPr>
        <w:t>有自己独特靓丽的自信与特点，敢于自我表现亦需有谦虚谨慎的工作作风。</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ascii="楷体" w:hAnsi="楷体" w:eastAsia="楷体"/>
          <w:sz w:val="28"/>
          <w:szCs w:val="28"/>
        </w:rPr>
      </w:pPr>
      <w:r>
        <w:rPr>
          <w:rFonts w:hint="eastAsia" w:ascii="楷体" w:hAnsi="楷体" w:eastAsia="楷体"/>
          <w:b/>
          <w:sz w:val="28"/>
          <w:szCs w:val="28"/>
        </w:rPr>
        <w:t>第四条</w:t>
      </w:r>
      <w:r>
        <w:rPr>
          <w:rFonts w:ascii="楷体" w:hAnsi="楷体" w:eastAsia="楷体"/>
          <w:b/>
          <w:sz w:val="28"/>
          <w:szCs w:val="28"/>
        </w:rPr>
        <w:t xml:space="preserve">  </w:t>
      </w:r>
      <w:r>
        <w:rPr>
          <w:rFonts w:hint="eastAsia" w:ascii="楷体" w:hAnsi="楷体" w:eastAsia="楷体"/>
          <w:sz w:val="28"/>
          <w:szCs w:val="28"/>
        </w:rPr>
        <w:t>有一定的组织协调、创新能力，既能够独立完成学生会交予的工作，也能协作团队分工合作完成各项任务。</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ascii="楷体" w:hAnsi="楷体" w:eastAsia="楷体"/>
          <w:sz w:val="28"/>
          <w:szCs w:val="28"/>
        </w:rPr>
      </w:pPr>
      <w:r>
        <w:rPr>
          <w:rFonts w:hint="eastAsia" w:ascii="楷体" w:hAnsi="楷体" w:eastAsia="楷体"/>
          <w:b/>
          <w:sz w:val="28"/>
          <w:szCs w:val="28"/>
        </w:rPr>
        <w:t>第五条</w:t>
      </w:r>
      <w:r>
        <w:rPr>
          <w:rFonts w:ascii="楷体" w:hAnsi="楷体" w:eastAsia="楷体"/>
          <w:b/>
          <w:sz w:val="28"/>
          <w:szCs w:val="28"/>
        </w:rPr>
        <w:t xml:space="preserve"> </w:t>
      </w:r>
      <w:r>
        <w:rPr>
          <w:rFonts w:ascii="楷体" w:hAnsi="楷体" w:eastAsia="楷体"/>
          <w:sz w:val="28"/>
          <w:szCs w:val="28"/>
        </w:rPr>
        <w:t xml:space="preserve"> </w:t>
      </w:r>
      <w:r>
        <w:rPr>
          <w:rFonts w:hint="eastAsia" w:ascii="楷体" w:hAnsi="楷体" w:eastAsia="楷体"/>
          <w:sz w:val="28"/>
          <w:szCs w:val="28"/>
        </w:rPr>
        <w:t>公共管理学院学生会委员候选人采取主席团推荐和个人自荐相结合，由主席团进行各方面的综合考评和严格筛选后产生。主席团委员由公共管理学院团学代表大会选举产生，任期一年。</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ascii="楷体" w:hAnsi="楷体" w:eastAsia="楷体"/>
          <w:sz w:val="28"/>
          <w:szCs w:val="28"/>
        </w:rPr>
      </w:pPr>
      <w:r>
        <w:rPr>
          <w:rFonts w:hint="eastAsia" w:ascii="楷体" w:hAnsi="楷体" w:eastAsia="楷体"/>
          <w:b/>
          <w:sz w:val="28"/>
          <w:szCs w:val="28"/>
        </w:rPr>
        <w:t>第六条</w:t>
      </w:r>
      <w:r>
        <w:rPr>
          <w:rFonts w:ascii="楷体" w:hAnsi="楷体" w:eastAsia="楷体"/>
          <w:b/>
          <w:sz w:val="28"/>
          <w:szCs w:val="28"/>
        </w:rPr>
        <w:t xml:space="preserve"> </w:t>
      </w:r>
      <w:r>
        <w:rPr>
          <w:rFonts w:ascii="楷体" w:hAnsi="楷体" w:eastAsia="楷体"/>
          <w:sz w:val="28"/>
          <w:szCs w:val="28"/>
        </w:rPr>
        <w:t xml:space="preserve"> </w:t>
      </w:r>
      <w:r>
        <w:rPr>
          <w:rFonts w:hint="eastAsia" w:ascii="楷体" w:hAnsi="楷体" w:eastAsia="楷体"/>
          <w:sz w:val="28"/>
          <w:szCs w:val="28"/>
        </w:rPr>
        <w:t>公共管理学院学生会各部门负责人由主席团各委员提名并讨论，报主席团通过后产生，任期一年。</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ascii="楷体" w:hAnsi="楷体" w:eastAsia="楷体"/>
          <w:sz w:val="28"/>
          <w:szCs w:val="28"/>
        </w:rPr>
      </w:pPr>
      <w:r>
        <w:rPr>
          <w:rFonts w:hint="eastAsia" w:ascii="楷体" w:hAnsi="楷体" w:eastAsia="楷体"/>
          <w:b/>
          <w:sz w:val="28"/>
          <w:szCs w:val="28"/>
        </w:rPr>
        <w:t>第七条</w:t>
      </w:r>
      <w:r>
        <w:rPr>
          <w:rFonts w:ascii="楷体" w:hAnsi="楷体" w:eastAsia="楷体"/>
          <w:sz w:val="28"/>
          <w:szCs w:val="28"/>
        </w:rPr>
        <w:t xml:space="preserve">  </w:t>
      </w:r>
      <w:r>
        <w:rPr>
          <w:rFonts w:hint="eastAsia" w:ascii="楷体" w:hAnsi="楷体" w:eastAsia="楷体"/>
          <w:sz w:val="28"/>
          <w:szCs w:val="28"/>
        </w:rPr>
        <w:t>公共管理学院学生会干事的招新在每学年开学初，采取公开、公正、公平的原则，由各部门部长负责，通过面试、演讲及相关考评环节后选取适合本部门工作的同学加入学生会。试用期一个月，试用期满合格者，予以任职；不合格者，取消录用。</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ascii="楷体" w:hAnsi="楷体" w:eastAsia="楷体"/>
          <w:sz w:val="28"/>
          <w:szCs w:val="28"/>
        </w:rPr>
      </w:pPr>
      <w:r>
        <w:rPr>
          <w:rFonts w:hint="eastAsia" w:ascii="楷体" w:hAnsi="楷体" w:eastAsia="楷体"/>
          <w:b/>
          <w:sz w:val="28"/>
          <w:szCs w:val="28"/>
        </w:rPr>
        <w:t>第八条</w:t>
      </w:r>
      <w:r>
        <w:rPr>
          <w:rFonts w:ascii="楷体" w:hAnsi="楷体" w:eastAsia="楷体"/>
          <w:sz w:val="28"/>
          <w:szCs w:val="28"/>
        </w:rPr>
        <w:t xml:space="preserve">  </w:t>
      </w:r>
      <w:r>
        <w:rPr>
          <w:rFonts w:hint="eastAsia" w:ascii="楷体" w:hAnsi="楷体" w:eastAsia="楷体"/>
          <w:sz w:val="28"/>
          <w:szCs w:val="28"/>
        </w:rPr>
        <w:t>各部门在工作开展中，如需增聘新成员，需向分管主席团委员申请，分管主席团委员报主席团审批，审批通过后方可进行增聘，并报秘书部备案。</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ascii="楷体" w:hAnsi="楷体" w:eastAsia="楷体"/>
          <w:sz w:val="28"/>
          <w:szCs w:val="28"/>
        </w:rPr>
      </w:pPr>
      <w:r>
        <w:rPr>
          <w:rFonts w:hint="eastAsia" w:ascii="楷体" w:hAnsi="楷体" w:eastAsia="楷体"/>
          <w:b/>
          <w:sz w:val="28"/>
          <w:szCs w:val="28"/>
        </w:rPr>
        <w:t>第九条</w:t>
      </w:r>
      <w:r>
        <w:rPr>
          <w:rFonts w:ascii="楷体" w:hAnsi="楷体" w:eastAsia="楷体"/>
          <w:sz w:val="28"/>
          <w:szCs w:val="28"/>
        </w:rPr>
        <w:t xml:space="preserve">  </w:t>
      </w:r>
      <w:r>
        <w:rPr>
          <w:rFonts w:hint="eastAsia" w:ascii="楷体" w:hAnsi="楷体" w:eastAsia="楷体"/>
          <w:sz w:val="28"/>
          <w:szCs w:val="28"/>
        </w:rPr>
        <w:t>对经考核发现的、在任期内有较大失职行为或无作为的各部部长，由分管主席团委员提出，报主席团讨论通过，向指导老师请示批准后，有批准发文，予以撤换，不受任期限制。</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hint="eastAsia" w:ascii="楷体" w:hAnsi="楷体" w:eastAsia="楷体"/>
          <w:sz w:val="28"/>
          <w:szCs w:val="28"/>
        </w:rPr>
      </w:pPr>
      <w:bookmarkStart w:id="12" w:name="OLE_LINK1"/>
      <w:r>
        <w:rPr>
          <w:rFonts w:hint="eastAsia" w:ascii="楷体" w:hAnsi="楷体" w:eastAsia="楷体"/>
          <w:b/>
          <w:sz w:val="28"/>
          <w:szCs w:val="28"/>
        </w:rPr>
        <w:t>第十条</w:t>
      </w:r>
      <w:r>
        <w:rPr>
          <w:rFonts w:ascii="楷体" w:hAnsi="楷体" w:eastAsia="楷体"/>
          <w:sz w:val="28"/>
          <w:szCs w:val="28"/>
        </w:rPr>
        <w:t xml:space="preserve"> </w:t>
      </w:r>
      <w:bookmarkEnd w:id="12"/>
      <w:r>
        <w:rPr>
          <w:rFonts w:ascii="楷体" w:hAnsi="楷体" w:eastAsia="楷体"/>
          <w:sz w:val="28"/>
          <w:szCs w:val="28"/>
        </w:rPr>
        <w:t xml:space="preserve"> </w:t>
      </w:r>
      <w:r>
        <w:rPr>
          <w:rFonts w:hint="eastAsia" w:ascii="楷体" w:hAnsi="楷体" w:eastAsia="楷体"/>
          <w:sz w:val="28"/>
          <w:szCs w:val="28"/>
        </w:rPr>
        <w:t>在职部长及其以上的学生干部，如出现一个学期有三门或三门以上科目不及格，或受到校级以上（含校级）有关处分者，须自动</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ascii="楷体" w:hAnsi="楷体" w:eastAsia="楷体"/>
          <w:sz w:val="28"/>
          <w:szCs w:val="28"/>
        </w:rPr>
      </w:pPr>
      <w:r>
        <w:rPr>
          <w:rFonts w:hint="eastAsia" w:ascii="楷体" w:hAnsi="楷体" w:eastAsia="楷体"/>
          <w:sz w:val="28"/>
          <w:szCs w:val="28"/>
        </w:rPr>
        <w:t>辞职（特殊情况除外）。新任部长由主席团提名、讨论通过后方可正式担任。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right="0" w:rightChars="0"/>
        <w:jc w:val="both"/>
        <w:textAlignment w:val="auto"/>
        <w:outlineLvl w:val="9"/>
        <w:rPr>
          <w:rFonts w:hint="eastAsia" w:ascii="楷体" w:hAnsi="楷体" w:eastAsia="楷体"/>
          <w:sz w:val="28"/>
          <w:szCs w:val="28"/>
        </w:rPr>
      </w:pPr>
      <w:r>
        <w:rPr>
          <w:rFonts w:hint="eastAsia" w:ascii="楷体" w:hAnsi="楷体" w:eastAsia="楷体"/>
          <w:b/>
          <w:sz w:val="28"/>
          <w:szCs w:val="28"/>
        </w:rPr>
        <w:t>第</w:t>
      </w:r>
      <w:r>
        <w:rPr>
          <w:rFonts w:hint="eastAsia" w:ascii="楷体" w:hAnsi="楷体" w:eastAsia="楷体"/>
          <w:b/>
          <w:sz w:val="28"/>
          <w:szCs w:val="28"/>
          <w:lang w:val="en-US" w:eastAsia="zh-CN"/>
        </w:rPr>
        <w:t>十一</w:t>
      </w:r>
      <w:r>
        <w:rPr>
          <w:rFonts w:hint="eastAsia" w:ascii="楷体" w:hAnsi="楷体" w:eastAsia="楷体"/>
          <w:b/>
          <w:sz w:val="28"/>
          <w:szCs w:val="28"/>
        </w:rPr>
        <w:t>条</w:t>
      </w:r>
      <w:r>
        <w:rPr>
          <w:rFonts w:ascii="楷体" w:hAnsi="楷体" w:eastAsia="楷体"/>
          <w:sz w:val="28"/>
          <w:szCs w:val="28"/>
        </w:rPr>
        <w:t xml:space="preserve"> </w:t>
      </w:r>
      <w:r>
        <w:rPr>
          <w:rFonts w:hint="eastAsia" w:ascii="楷体" w:hAnsi="楷体" w:eastAsia="楷体"/>
          <w:sz w:val="28"/>
          <w:szCs w:val="28"/>
        </w:rPr>
        <w:t>各部部长对主席团负责。主席团有权对考核不合格的部长</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right="0" w:rightChars="0"/>
        <w:jc w:val="both"/>
        <w:textAlignment w:val="auto"/>
        <w:outlineLvl w:val="9"/>
        <w:rPr>
          <w:rFonts w:ascii="楷体" w:hAnsi="楷体" w:eastAsia="楷体"/>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right="0" w:rightChars="0"/>
        <w:jc w:val="both"/>
        <w:textAlignment w:val="auto"/>
        <w:outlineLvl w:val="9"/>
        <w:rPr>
          <w:rFonts w:ascii="楷体" w:hAnsi="楷体" w:eastAsia="楷体"/>
          <w:sz w:val="28"/>
          <w:szCs w:val="28"/>
        </w:rPr>
      </w:pPr>
      <w:r>
        <w:rPr>
          <w:rFonts w:hint="eastAsia" w:ascii="楷体" w:hAnsi="楷体" w:eastAsia="楷体"/>
          <w:sz w:val="28"/>
          <w:szCs w:val="28"/>
        </w:rPr>
        <w:t>提出撤换，报指导老师通过后即可撤换。</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ascii="楷体" w:hAnsi="楷体" w:eastAsia="楷体"/>
          <w:sz w:val="28"/>
          <w:szCs w:val="28"/>
        </w:rPr>
      </w:pPr>
      <w:r>
        <w:rPr>
          <w:rFonts w:hint="eastAsia" w:ascii="楷体" w:hAnsi="楷体" w:eastAsia="楷体"/>
          <w:b/>
          <w:sz w:val="28"/>
          <w:szCs w:val="28"/>
        </w:rPr>
        <w:t>第十二条</w:t>
      </w:r>
      <w:r>
        <w:rPr>
          <w:rFonts w:ascii="楷体" w:hAnsi="楷体" w:eastAsia="楷体"/>
          <w:b/>
          <w:sz w:val="28"/>
          <w:szCs w:val="28"/>
        </w:rPr>
        <w:t xml:space="preserve">  </w:t>
      </w:r>
      <w:r>
        <w:rPr>
          <w:rFonts w:hint="eastAsia" w:ascii="楷体" w:hAnsi="楷体" w:eastAsia="楷体"/>
          <w:sz w:val="28"/>
          <w:szCs w:val="28"/>
        </w:rPr>
        <w:t>各部成员对部长负责。部长有权在期末对考核不合格的部门成员，向该部门的分管主席团委员提议辞退，但要把相关材料报与秘书部备案。</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ascii="楷体" w:hAnsi="楷体" w:eastAsia="楷体"/>
          <w:sz w:val="28"/>
          <w:szCs w:val="28"/>
        </w:rPr>
      </w:pPr>
      <w:r>
        <w:rPr>
          <w:rFonts w:hint="eastAsia" w:ascii="楷体" w:hAnsi="楷体" w:eastAsia="楷体"/>
          <w:b/>
          <w:sz w:val="28"/>
          <w:szCs w:val="28"/>
        </w:rPr>
        <w:t>第十三条</w:t>
      </w:r>
      <w:r>
        <w:rPr>
          <w:rFonts w:ascii="楷体" w:hAnsi="楷体" w:eastAsia="楷体"/>
          <w:sz w:val="28"/>
          <w:szCs w:val="28"/>
        </w:rPr>
        <w:t xml:space="preserve">  </w:t>
      </w:r>
      <w:r>
        <w:rPr>
          <w:rFonts w:hint="eastAsia" w:ascii="楷体" w:hAnsi="楷体" w:eastAsia="楷体"/>
          <w:sz w:val="28"/>
          <w:szCs w:val="28"/>
        </w:rPr>
        <w:t>所有提出辞职或退出的成员都必须具备正当理由，形成书面申请，并须经相关上级人员批准，报秘书部备案。</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ascii="楷体" w:hAnsi="楷体" w:eastAsia="楷体"/>
          <w:sz w:val="28"/>
          <w:szCs w:val="28"/>
        </w:rPr>
      </w:pPr>
      <w:r>
        <w:rPr>
          <w:rFonts w:hint="eastAsia" w:ascii="楷体" w:hAnsi="楷体" w:eastAsia="楷体"/>
          <w:b/>
          <w:sz w:val="28"/>
          <w:szCs w:val="28"/>
        </w:rPr>
        <w:t>第十四条</w:t>
      </w:r>
      <w:r>
        <w:rPr>
          <w:rFonts w:ascii="楷体" w:hAnsi="楷体" w:eastAsia="楷体"/>
          <w:b/>
          <w:sz w:val="28"/>
          <w:szCs w:val="28"/>
        </w:rPr>
        <w:t xml:space="preserve">  </w:t>
      </w:r>
      <w:r>
        <w:rPr>
          <w:rFonts w:hint="eastAsia" w:ascii="楷体" w:hAnsi="楷体" w:eastAsia="楷体"/>
          <w:sz w:val="28"/>
          <w:szCs w:val="28"/>
        </w:rPr>
        <w:t>学生会主席团委员辞职，须由本人亲自向学生会指导老师递交书面辞呈，经审查批准后方可辞职。</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ascii="楷体" w:hAnsi="楷体" w:eastAsia="楷体"/>
          <w:sz w:val="28"/>
          <w:szCs w:val="28"/>
        </w:rPr>
      </w:pPr>
      <w:r>
        <w:rPr>
          <w:rFonts w:hint="eastAsia" w:ascii="楷体" w:hAnsi="楷体" w:eastAsia="楷体"/>
          <w:b/>
          <w:sz w:val="28"/>
          <w:szCs w:val="28"/>
        </w:rPr>
        <w:t>第十五条</w:t>
      </w:r>
      <w:r>
        <w:rPr>
          <w:rFonts w:ascii="楷体" w:hAnsi="楷体" w:eastAsia="楷体"/>
          <w:b/>
          <w:sz w:val="28"/>
          <w:szCs w:val="28"/>
        </w:rPr>
        <w:t xml:space="preserve">  </w:t>
      </w:r>
      <w:r>
        <w:rPr>
          <w:rFonts w:hint="eastAsia" w:ascii="楷体" w:hAnsi="楷体" w:eastAsia="楷体"/>
          <w:sz w:val="28"/>
          <w:szCs w:val="28"/>
        </w:rPr>
        <w:t>各部部长的辞职须向分管主席团委员递交书面申请，经主席团讨论、批准通过后方可辞职。</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ascii="楷体" w:hAnsi="楷体" w:eastAsia="楷体"/>
          <w:sz w:val="28"/>
          <w:szCs w:val="28"/>
        </w:rPr>
      </w:pPr>
      <w:r>
        <w:rPr>
          <w:rFonts w:hint="eastAsia" w:ascii="楷体" w:hAnsi="楷体" w:eastAsia="楷体"/>
          <w:b/>
          <w:sz w:val="28"/>
          <w:szCs w:val="28"/>
        </w:rPr>
        <w:t>第十六条</w:t>
      </w:r>
      <w:r>
        <w:rPr>
          <w:rFonts w:ascii="楷体" w:hAnsi="楷体" w:eastAsia="楷体"/>
          <w:b/>
          <w:sz w:val="28"/>
          <w:szCs w:val="28"/>
        </w:rPr>
        <w:t xml:space="preserve">  </w:t>
      </w:r>
      <w:r>
        <w:rPr>
          <w:rFonts w:hint="eastAsia" w:ascii="楷体" w:hAnsi="楷体" w:eastAsia="楷体"/>
          <w:sz w:val="28"/>
          <w:szCs w:val="28"/>
        </w:rPr>
        <w:t>各部门成员退出学生会，需向部长递交书面申请，并由部长转交分管主席团委员批准。</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ascii="楷体" w:hAnsi="楷体" w:eastAsia="楷体"/>
          <w:sz w:val="28"/>
          <w:szCs w:val="28"/>
        </w:rPr>
      </w:pPr>
      <w:r>
        <w:rPr>
          <w:rFonts w:hint="eastAsia" w:ascii="楷体" w:hAnsi="楷体" w:eastAsia="楷体"/>
          <w:b/>
          <w:sz w:val="28"/>
          <w:szCs w:val="28"/>
        </w:rPr>
        <w:t>第十七条</w:t>
      </w:r>
      <w:r>
        <w:rPr>
          <w:rFonts w:ascii="楷体" w:hAnsi="楷体" w:eastAsia="楷体"/>
          <w:b/>
          <w:sz w:val="28"/>
          <w:szCs w:val="28"/>
        </w:rPr>
        <w:t xml:space="preserve">  </w:t>
      </w:r>
      <w:r>
        <w:rPr>
          <w:rFonts w:hint="eastAsia" w:ascii="楷体" w:hAnsi="楷体" w:eastAsia="楷体"/>
          <w:sz w:val="28"/>
          <w:szCs w:val="28"/>
        </w:rPr>
        <w:t>一学期在各类会议、活动中病假、事假等累计超过</w:t>
      </w:r>
      <w:r>
        <w:rPr>
          <w:rFonts w:ascii="楷体" w:hAnsi="楷体" w:eastAsia="楷体"/>
          <w:sz w:val="28"/>
          <w:szCs w:val="28"/>
        </w:rPr>
        <w:t>3</w:t>
      </w:r>
      <w:r>
        <w:rPr>
          <w:rFonts w:hint="eastAsia" w:ascii="楷体" w:hAnsi="楷体" w:eastAsia="楷体"/>
          <w:sz w:val="28"/>
          <w:szCs w:val="28"/>
        </w:rPr>
        <w:t>次（含</w:t>
      </w:r>
      <w:r>
        <w:rPr>
          <w:rFonts w:ascii="楷体" w:hAnsi="楷体" w:eastAsia="楷体"/>
          <w:sz w:val="28"/>
          <w:szCs w:val="28"/>
        </w:rPr>
        <w:t>3</w:t>
      </w:r>
      <w:r>
        <w:rPr>
          <w:rFonts w:hint="eastAsia" w:ascii="楷体" w:hAnsi="楷体" w:eastAsia="楷体"/>
          <w:sz w:val="28"/>
          <w:szCs w:val="28"/>
        </w:rPr>
        <w:t>次）者，给予警告处分；累计满</w:t>
      </w:r>
      <w:r>
        <w:rPr>
          <w:rFonts w:ascii="楷体" w:hAnsi="楷体" w:eastAsia="楷体"/>
          <w:sz w:val="28"/>
          <w:szCs w:val="28"/>
        </w:rPr>
        <w:t>6</w:t>
      </w:r>
      <w:r>
        <w:rPr>
          <w:rFonts w:hint="eastAsia" w:ascii="楷体" w:hAnsi="楷体" w:eastAsia="楷体"/>
          <w:sz w:val="28"/>
          <w:szCs w:val="28"/>
        </w:rPr>
        <w:t>次，作自动辞职处理。</w:t>
      </w:r>
    </w:p>
    <w:p>
      <w:pPr>
        <w:keepNext w:val="0"/>
        <w:keepLines w:val="0"/>
        <w:pageBreakBefore w:val="0"/>
        <w:widowControl w:val="0"/>
        <w:kinsoku/>
        <w:wordWrap/>
        <w:overflowPunct/>
        <w:topLinePunct w:val="0"/>
        <w:autoSpaceDE/>
        <w:autoSpaceDN/>
        <w:bidi w:val="0"/>
        <w:adjustRightInd/>
        <w:snapToGrid/>
        <w:spacing w:line="460" w:lineRule="exact"/>
        <w:ind w:left="228" w:right="0" w:rightChars="0" w:hanging="228" w:hangingChars="81"/>
        <w:jc w:val="both"/>
        <w:textAlignment w:val="auto"/>
        <w:outlineLvl w:val="9"/>
        <w:rPr>
          <w:rFonts w:ascii="楷体" w:hAnsi="楷体" w:eastAsia="楷体"/>
          <w:sz w:val="28"/>
          <w:szCs w:val="28"/>
        </w:rPr>
      </w:pPr>
      <w:r>
        <w:rPr>
          <w:rFonts w:hint="eastAsia" w:ascii="楷体" w:hAnsi="楷体" w:eastAsia="楷体"/>
          <w:b/>
          <w:sz w:val="28"/>
          <w:szCs w:val="28"/>
        </w:rPr>
        <w:t>第十八条</w:t>
      </w:r>
      <w:r>
        <w:rPr>
          <w:rFonts w:ascii="楷体" w:hAnsi="楷体" w:eastAsia="楷体"/>
          <w:b/>
          <w:sz w:val="28"/>
          <w:szCs w:val="28"/>
        </w:rPr>
        <w:t xml:space="preserve">  </w:t>
      </w:r>
      <w:r>
        <w:rPr>
          <w:rFonts w:hint="eastAsia" w:ascii="楷体" w:hAnsi="楷体" w:eastAsia="楷体"/>
          <w:sz w:val="28"/>
          <w:szCs w:val="28"/>
        </w:rPr>
        <w:t>违反校规校纪，情节严重被学校通报者作自动辞职处理。</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ascii="楷体" w:hAnsi="楷体" w:eastAsia="楷体"/>
          <w:sz w:val="28"/>
          <w:szCs w:val="28"/>
        </w:rPr>
      </w:pPr>
      <w:r>
        <w:rPr>
          <w:rFonts w:hint="eastAsia" w:ascii="楷体" w:hAnsi="楷体" w:eastAsia="楷体"/>
          <w:b/>
          <w:sz w:val="28"/>
          <w:szCs w:val="28"/>
        </w:rPr>
        <w:t>第十九条</w:t>
      </w:r>
      <w:r>
        <w:rPr>
          <w:rFonts w:ascii="楷体" w:hAnsi="楷体" w:eastAsia="楷体"/>
          <w:b/>
          <w:sz w:val="28"/>
          <w:szCs w:val="28"/>
        </w:rPr>
        <w:t xml:space="preserve">  </w:t>
      </w:r>
      <w:r>
        <w:rPr>
          <w:rFonts w:hint="eastAsia" w:ascii="楷体" w:hAnsi="楷体" w:eastAsia="楷体"/>
          <w:sz w:val="28"/>
          <w:szCs w:val="28"/>
        </w:rPr>
        <w:t>原则上反对无故辞职或退出。对那些没有得到批准辞职或退出，但实际上却推诿工作责任、推脱工作任务的干部或干事将按照有关制度进行相关惩罚。</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ascii="楷体" w:hAnsi="楷体" w:eastAsia="楷体"/>
          <w:sz w:val="28"/>
          <w:szCs w:val="28"/>
        </w:rPr>
      </w:pPr>
      <w:r>
        <w:rPr>
          <w:rFonts w:hint="eastAsia" w:ascii="楷体" w:hAnsi="楷体" w:eastAsia="楷体"/>
          <w:b/>
          <w:sz w:val="28"/>
          <w:szCs w:val="28"/>
        </w:rPr>
        <w:t>第二十条</w:t>
      </w:r>
      <w:r>
        <w:rPr>
          <w:rFonts w:ascii="楷体" w:hAnsi="楷体" w:eastAsia="楷体"/>
          <w:b/>
          <w:sz w:val="28"/>
          <w:szCs w:val="28"/>
        </w:rPr>
        <w:t xml:space="preserve">   </w:t>
      </w:r>
      <w:r>
        <w:rPr>
          <w:rFonts w:hint="eastAsia" w:ascii="楷体" w:hAnsi="楷体" w:eastAsia="楷体"/>
          <w:sz w:val="28"/>
          <w:szCs w:val="28"/>
        </w:rPr>
        <w:t>以上各项人事任免均须上报学生会主席团，通告学生会，并报秘书部备案。</w:t>
      </w:r>
    </w:p>
    <w:p>
      <w:pPr>
        <w:keepNext/>
        <w:keepLines/>
        <w:pageBreakBefore w:val="0"/>
        <w:widowControl w:val="0"/>
        <w:kinsoku/>
        <w:wordWrap/>
        <w:overflowPunct/>
        <w:topLinePunct w:val="0"/>
        <w:autoSpaceDE/>
        <w:autoSpaceDN/>
        <w:bidi w:val="0"/>
        <w:adjustRightInd/>
        <w:snapToGrid/>
        <w:spacing w:before="280" w:after="157" w:afterLines="50" w:line="377" w:lineRule="auto"/>
        <w:ind w:left="0" w:leftChars="0" w:right="0" w:rightChars="0" w:firstLine="0" w:firstLineChars="0"/>
        <w:jc w:val="both"/>
        <w:textAlignment w:val="auto"/>
        <w:outlineLvl w:val="3"/>
        <w:rPr>
          <w:rFonts w:ascii="Cambria" w:hAnsi="Cambria" w:cs="Times New Roman"/>
          <w:b/>
          <w:bCs/>
          <w:sz w:val="28"/>
          <w:szCs w:val="28"/>
        </w:rPr>
      </w:pPr>
      <w:r>
        <w:rPr>
          <w:rFonts w:hint="eastAsia" w:ascii="Cambria" w:hAnsi="Cambria" w:cs="Times New Roman"/>
          <w:b/>
          <w:bCs/>
          <w:sz w:val="28"/>
          <w:szCs w:val="28"/>
        </w:rPr>
        <w:t>第三节 教育培训制度</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ind w:left="0" w:leftChars="0" w:right="0" w:rightChars="0" w:firstLine="0" w:firstLineChars="0"/>
        <w:jc w:val="both"/>
        <w:textAlignment w:val="auto"/>
        <w:outlineLvl w:val="9"/>
        <w:rPr>
          <w:rFonts w:ascii="楷体" w:hAnsi="楷体" w:eastAsia="楷体"/>
          <w:sz w:val="28"/>
          <w:szCs w:val="28"/>
        </w:rPr>
      </w:pPr>
      <w:r>
        <w:rPr>
          <w:rFonts w:hint="eastAsia" w:ascii="楷体" w:hAnsi="楷体" w:eastAsia="楷体"/>
          <w:b/>
          <w:sz w:val="28"/>
          <w:szCs w:val="28"/>
        </w:rPr>
        <w:t>（一）部门培训</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sz w:val="28"/>
          <w:szCs w:val="28"/>
        </w:rPr>
      </w:pPr>
      <w:r>
        <w:rPr>
          <w:rFonts w:ascii="楷体" w:hAnsi="楷体" w:eastAsia="楷体"/>
          <w:sz w:val="28"/>
          <w:szCs w:val="28"/>
        </w:rPr>
        <w:t>1</w:t>
      </w:r>
      <w:r>
        <w:rPr>
          <w:rFonts w:hint="eastAsia" w:ascii="楷体" w:hAnsi="楷体" w:eastAsia="楷体"/>
          <w:sz w:val="28"/>
          <w:szCs w:val="28"/>
        </w:rPr>
        <w:t>.学生会各职能部门在每学年干事招新结束后，结合本部门的实际情况制定好部门培训方案。</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sz w:val="28"/>
          <w:szCs w:val="28"/>
        </w:rPr>
      </w:pPr>
      <w:r>
        <w:rPr>
          <w:rFonts w:ascii="楷体" w:hAnsi="楷体" w:eastAsia="楷体"/>
          <w:sz w:val="28"/>
          <w:szCs w:val="28"/>
        </w:rPr>
        <w:t>2</w:t>
      </w:r>
      <w:r>
        <w:rPr>
          <w:rFonts w:hint="eastAsia" w:ascii="楷体" w:hAnsi="楷体" w:eastAsia="楷体"/>
          <w:sz w:val="28"/>
          <w:szCs w:val="28"/>
        </w:rPr>
        <w:t>.各部门的干事培训独立进行，不受主席团以及其他部门的干涉。</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sz w:val="28"/>
          <w:szCs w:val="28"/>
        </w:rPr>
      </w:pPr>
      <w:r>
        <w:rPr>
          <w:rFonts w:ascii="楷体" w:hAnsi="楷体" w:eastAsia="楷体"/>
          <w:sz w:val="28"/>
          <w:szCs w:val="28"/>
        </w:rPr>
        <w:t>3</w:t>
      </w:r>
      <w:r>
        <w:rPr>
          <w:rFonts w:hint="eastAsia" w:ascii="楷体" w:hAnsi="楷体" w:eastAsia="楷体"/>
          <w:sz w:val="28"/>
          <w:szCs w:val="28"/>
        </w:rPr>
        <w:t>.各部门的干事培训方案由各部门的部长制定，各部门部长应当在</w:t>
      </w:r>
      <w:r>
        <w:rPr>
          <w:rFonts w:ascii="楷体" w:hAnsi="楷体" w:eastAsia="楷体"/>
          <w:sz w:val="28"/>
          <w:szCs w:val="28"/>
        </w:rPr>
        <w:t>10</w:t>
      </w:r>
      <w:r>
        <w:rPr>
          <w:rFonts w:hint="eastAsia" w:ascii="楷体" w:hAnsi="楷体" w:eastAsia="楷体"/>
          <w:sz w:val="28"/>
          <w:szCs w:val="28"/>
        </w:rPr>
        <w:t>月</w:t>
      </w:r>
      <w:r>
        <w:rPr>
          <w:rFonts w:ascii="楷体" w:hAnsi="楷体" w:eastAsia="楷体"/>
          <w:sz w:val="28"/>
          <w:szCs w:val="28"/>
        </w:rPr>
        <w:t>1</w:t>
      </w:r>
      <w:r>
        <w:rPr>
          <w:rFonts w:hint="eastAsia" w:ascii="楷体" w:hAnsi="楷体" w:eastAsia="楷体"/>
          <w:sz w:val="28"/>
          <w:szCs w:val="28"/>
        </w:rPr>
        <w:t>日前上交部门干事培训方案到秘书部，由秘书部统一存档。</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sz w:val="28"/>
          <w:szCs w:val="28"/>
        </w:rPr>
      </w:pPr>
      <w:r>
        <w:rPr>
          <w:rFonts w:ascii="楷体" w:hAnsi="楷体" w:eastAsia="楷体"/>
          <w:sz w:val="28"/>
          <w:szCs w:val="28"/>
        </w:rPr>
        <w:t>4</w:t>
      </w:r>
      <w:r>
        <w:rPr>
          <w:rFonts w:hint="eastAsia" w:ascii="楷体" w:hAnsi="楷体" w:eastAsia="楷体"/>
          <w:sz w:val="28"/>
          <w:szCs w:val="28"/>
        </w:rPr>
        <w:t>.各部门的干事必须无条件参加部门干事培训，不得以任何理由拒绝或推脱干事培训</w:t>
      </w:r>
      <w:r>
        <w:rPr>
          <w:rFonts w:hint="eastAsia" w:ascii="楷体" w:hAnsi="楷体" w:eastAsia="楷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sz w:val="28"/>
          <w:szCs w:val="28"/>
        </w:rPr>
      </w:pPr>
      <w:r>
        <w:rPr>
          <w:rFonts w:ascii="楷体" w:hAnsi="楷体" w:eastAsia="楷体"/>
          <w:sz w:val="28"/>
          <w:szCs w:val="28"/>
        </w:rPr>
        <w:t>5</w:t>
      </w:r>
      <w:r>
        <w:rPr>
          <w:rFonts w:hint="eastAsia" w:ascii="楷体" w:hAnsi="楷体" w:eastAsia="楷体"/>
          <w:sz w:val="28"/>
          <w:szCs w:val="28"/>
        </w:rPr>
        <w:t>.各部门的干事培训必须在</w:t>
      </w:r>
      <w:r>
        <w:rPr>
          <w:rFonts w:ascii="楷体" w:hAnsi="楷体" w:eastAsia="楷体"/>
          <w:sz w:val="28"/>
          <w:szCs w:val="28"/>
        </w:rPr>
        <w:t>12</w:t>
      </w:r>
      <w:r>
        <w:rPr>
          <w:rFonts w:hint="eastAsia" w:ascii="楷体" w:hAnsi="楷体" w:eastAsia="楷体"/>
          <w:sz w:val="28"/>
          <w:szCs w:val="28"/>
        </w:rPr>
        <w:t>月</w:t>
      </w:r>
      <w:r>
        <w:rPr>
          <w:rFonts w:ascii="楷体" w:hAnsi="楷体" w:eastAsia="楷体"/>
          <w:sz w:val="28"/>
          <w:szCs w:val="28"/>
        </w:rPr>
        <w:t>1</w:t>
      </w:r>
      <w:r>
        <w:rPr>
          <w:rFonts w:hint="eastAsia" w:ascii="楷体" w:hAnsi="楷体" w:eastAsia="楷体"/>
          <w:sz w:val="28"/>
          <w:szCs w:val="28"/>
        </w:rPr>
        <w:t>日前结束，各部门部长在</w:t>
      </w:r>
      <w:r>
        <w:rPr>
          <w:rFonts w:ascii="楷体" w:hAnsi="楷体" w:eastAsia="楷体"/>
          <w:sz w:val="28"/>
          <w:szCs w:val="28"/>
        </w:rPr>
        <w:t>12</w:t>
      </w:r>
      <w:r>
        <w:rPr>
          <w:rFonts w:hint="eastAsia" w:ascii="楷体" w:hAnsi="楷体" w:eastAsia="楷体"/>
          <w:sz w:val="28"/>
          <w:szCs w:val="28"/>
        </w:rPr>
        <w:t>月</w:t>
      </w:r>
      <w:r>
        <w:rPr>
          <w:rFonts w:ascii="楷体" w:hAnsi="楷体" w:eastAsia="楷体"/>
          <w:sz w:val="28"/>
          <w:szCs w:val="28"/>
        </w:rPr>
        <w:t>1</w:t>
      </w:r>
      <w:r>
        <w:rPr>
          <w:rFonts w:hint="eastAsia" w:ascii="楷体" w:hAnsi="楷体" w:eastAsia="楷体"/>
          <w:sz w:val="28"/>
          <w:szCs w:val="28"/>
        </w:rPr>
        <w:t>日向主席团上交部门干事培训的总结。</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ind w:left="0" w:leftChars="0" w:right="0" w:rightChars="0" w:firstLine="0" w:firstLineChars="0"/>
        <w:jc w:val="both"/>
        <w:textAlignment w:val="auto"/>
        <w:outlineLvl w:val="9"/>
        <w:rPr>
          <w:rFonts w:ascii="楷体" w:hAnsi="楷体" w:eastAsia="楷体"/>
          <w:b/>
          <w:sz w:val="28"/>
          <w:szCs w:val="28"/>
        </w:rPr>
      </w:pPr>
      <w:r>
        <w:rPr>
          <w:rFonts w:hint="eastAsia" w:ascii="楷体" w:hAnsi="楷体" w:eastAsia="楷体"/>
          <w:b/>
          <w:sz w:val="28"/>
          <w:szCs w:val="28"/>
        </w:rPr>
        <w:t>（二）全体培训</w:t>
      </w:r>
    </w:p>
    <w:p>
      <w:pPr>
        <w:keepNext w:val="0"/>
        <w:keepLines w:val="0"/>
        <w:pageBreakBefore w:val="0"/>
        <w:widowControl w:val="0"/>
        <w:kinsoku/>
        <w:wordWrap/>
        <w:overflowPunct/>
        <w:topLinePunct w:val="0"/>
        <w:autoSpaceDE/>
        <w:autoSpaceDN/>
        <w:bidi w:val="0"/>
        <w:adjustRightInd/>
        <w:snapToGrid/>
        <w:spacing w:before="157" w:beforeLines="50" w:line="460" w:lineRule="exact"/>
        <w:ind w:left="0" w:leftChars="0" w:right="0" w:rightChars="0" w:firstLine="0" w:firstLineChars="0"/>
        <w:jc w:val="both"/>
        <w:textAlignment w:val="auto"/>
        <w:outlineLvl w:val="9"/>
        <w:rPr>
          <w:rFonts w:ascii="楷体" w:hAnsi="楷体" w:eastAsia="楷体"/>
          <w:sz w:val="28"/>
          <w:szCs w:val="28"/>
        </w:rPr>
      </w:pPr>
      <w:r>
        <w:rPr>
          <w:rFonts w:ascii="楷体" w:hAnsi="楷体" w:eastAsia="楷体"/>
          <w:sz w:val="28"/>
          <w:szCs w:val="28"/>
        </w:rPr>
        <w:t>1</w:t>
      </w:r>
      <w:r>
        <w:rPr>
          <w:rFonts w:hint="eastAsia" w:ascii="楷体" w:hAnsi="楷体" w:eastAsia="楷体"/>
          <w:sz w:val="28"/>
          <w:szCs w:val="28"/>
        </w:rPr>
        <w:t>.学生会全体培训原则上面向学生会全体干事以及副部长。</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sz w:val="28"/>
          <w:szCs w:val="28"/>
        </w:rPr>
      </w:pPr>
      <w:r>
        <w:rPr>
          <w:rFonts w:ascii="楷体" w:hAnsi="楷体" w:eastAsia="楷体"/>
          <w:sz w:val="28"/>
          <w:szCs w:val="28"/>
        </w:rPr>
        <w:t>2</w:t>
      </w:r>
      <w:r>
        <w:rPr>
          <w:rFonts w:hint="eastAsia" w:ascii="楷体" w:hAnsi="楷体" w:eastAsia="楷体"/>
          <w:sz w:val="28"/>
          <w:szCs w:val="28"/>
        </w:rPr>
        <w:t>.学生会全体培训方案由素质拓展部制定，主席团成员主持。</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sz w:val="28"/>
          <w:szCs w:val="28"/>
        </w:rPr>
      </w:pPr>
      <w:r>
        <w:rPr>
          <w:rFonts w:ascii="楷体" w:hAnsi="楷体" w:eastAsia="楷体"/>
          <w:sz w:val="28"/>
          <w:szCs w:val="28"/>
        </w:rPr>
        <w:t>3</w:t>
      </w:r>
      <w:r>
        <w:rPr>
          <w:rFonts w:hint="eastAsia" w:ascii="楷体" w:hAnsi="楷体" w:eastAsia="楷体"/>
          <w:sz w:val="28"/>
          <w:szCs w:val="28"/>
        </w:rPr>
        <w:t>.全体培训于干事招新结束后两周之内进行，具体时间根据实际情况制定，具体地点待定。</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sz w:val="28"/>
          <w:szCs w:val="28"/>
        </w:rPr>
      </w:pPr>
      <w:r>
        <w:rPr>
          <w:rFonts w:ascii="楷体" w:hAnsi="楷体" w:eastAsia="楷体"/>
          <w:sz w:val="28"/>
          <w:szCs w:val="28"/>
        </w:rPr>
        <w:t>4</w:t>
      </w:r>
      <w:r>
        <w:rPr>
          <w:rFonts w:hint="eastAsia" w:ascii="楷体" w:hAnsi="楷体" w:eastAsia="楷体"/>
          <w:sz w:val="28"/>
          <w:szCs w:val="28"/>
        </w:rPr>
        <w:t>.原则上要求各部门的部长助理以及干事必须参加全体培训，因特殊重要事由而无法参加培训的，必须在培训开始前向秘书长递交书面形式请假条，秘书部存档。</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sz w:val="28"/>
          <w:szCs w:val="28"/>
        </w:rPr>
      </w:pPr>
      <w:r>
        <w:rPr>
          <w:rFonts w:ascii="楷体" w:hAnsi="楷体" w:eastAsia="楷体"/>
          <w:sz w:val="28"/>
          <w:szCs w:val="28"/>
        </w:rPr>
        <w:t>5</w:t>
      </w:r>
      <w:r>
        <w:rPr>
          <w:rFonts w:hint="eastAsia" w:ascii="楷体" w:hAnsi="楷体" w:eastAsia="楷体"/>
          <w:sz w:val="28"/>
          <w:szCs w:val="28"/>
        </w:rPr>
        <w:t>.无故缺勤培训的，在学生会全体会议上通报批评。</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sz w:val="28"/>
          <w:szCs w:val="28"/>
        </w:rPr>
      </w:pPr>
      <w:r>
        <w:rPr>
          <w:rFonts w:ascii="楷体" w:hAnsi="楷体" w:eastAsia="楷体"/>
          <w:sz w:val="28"/>
          <w:szCs w:val="28"/>
        </w:rPr>
        <w:t>6</w:t>
      </w:r>
      <w:r>
        <w:rPr>
          <w:rFonts w:hint="eastAsia" w:ascii="楷体" w:hAnsi="楷体" w:eastAsia="楷体"/>
          <w:sz w:val="28"/>
          <w:szCs w:val="28"/>
        </w:rPr>
        <w:t>.无故迟到，早退两次的，按缺勤一次处理。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sz w:val="28"/>
          <w:szCs w:val="28"/>
        </w:rPr>
      </w:pPr>
      <w:r>
        <w:rPr>
          <w:rFonts w:ascii="楷体" w:hAnsi="楷体" w:eastAsia="楷体"/>
          <w:sz w:val="28"/>
          <w:szCs w:val="28"/>
        </w:rPr>
        <w:t>7</w:t>
      </w:r>
      <w:r>
        <w:rPr>
          <w:rFonts w:hint="eastAsia" w:ascii="楷体" w:hAnsi="楷体" w:eastAsia="楷体"/>
          <w:sz w:val="28"/>
          <w:szCs w:val="28"/>
        </w:rPr>
        <w:t>.学生会全体培训共包括五方面：公文写作与礼仪培训篇，突发事件应急篇，户外素质拓展培训篇，大四学生干部交流会以及风采展。公文写作与礼仪培训篇由秘书部主持；突发事件应急篇以及大四学生干部交流会由主席团成员主持，户外素质拓展培训篇由素质拓展部部长主持，风采展由文娱部主持。</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sz w:val="28"/>
          <w:szCs w:val="28"/>
        </w:rPr>
      </w:pPr>
      <w:r>
        <w:rPr>
          <w:rFonts w:ascii="楷体" w:hAnsi="楷体" w:eastAsia="楷体"/>
          <w:sz w:val="28"/>
          <w:szCs w:val="28"/>
        </w:rPr>
        <w:t>8</w:t>
      </w:r>
      <w:r>
        <w:rPr>
          <w:rFonts w:hint="eastAsia" w:ascii="楷体" w:hAnsi="楷体" w:eastAsia="楷体"/>
          <w:sz w:val="28"/>
          <w:szCs w:val="28"/>
        </w:rPr>
        <w:t>.由我院书记向参与培训的全体成员介绍我院学生会的总体职能以及对我院学生会的未来发展展望，激励在场各位为我院学生工作作出奉献而奋斗不息，对参与培训的成员起到思想动员作用。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sz w:val="28"/>
          <w:szCs w:val="28"/>
        </w:rPr>
      </w:pPr>
      <w:r>
        <w:rPr>
          <w:rFonts w:ascii="楷体" w:hAnsi="楷体" w:eastAsia="楷体"/>
          <w:sz w:val="28"/>
          <w:szCs w:val="28"/>
        </w:rPr>
        <w:t>9</w:t>
      </w:r>
      <w:r>
        <w:rPr>
          <w:rFonts w:hint="eastAsia" w:ascii="楷体" w:hAnsi="楷体" w:eastAsia="楷体"/>
          <w:sz w:val="28"/>
          <w:szCs w:val="28"/>
        </w:rPr>
        <w:t>.公文写作与礼仪培训篇由秘书部部长向全体成员介绍日常公文写作的各项要求以及日常工作中需要注意的礼仪。</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楷体" w:hAnsi="楷体" w:eastAsia="楷体"/>
          <w:sz w:val="28"/>
          <w:szCs w:val="28"/>
        </w:rPr>
      </w:pPr>
      <w:r>
        <w:rPr>
          <w:rFonts w:ascii="楷体" w:hAnsi="楷体" w:eastAsia="楷体"/>
          <w:sz w:val="28"/>
          <w:szCs w:val="28"/>
        </w:rPr>
        <w:t>10</w:t>
      </w:r>
      <w:r>
        <w:rPr>
          <w:rFonts w:hint="eastAsia" w:ascii="楷体" w:hAnsi="楷体" w:eastAsia="楷体"/>
          <w:sz w:val="28"/>
          <w:szCs w:val="28"/>
        </w:rPr>
        <w:t>.突发事件篇旨在测试培训人员的应变能力和团队协作能力，为各成员提供一次思想交流的机会，使每个人都能在交流中学习到更好的应</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sz w:val="28"/>
          <w:szCs w:val="28"/>
        </w:rPr>
      </w:pPr>
      <w:r>
        <w:rPr>
          <w:rFonts w:hint="eastAsia" w:ascii="楷体" w:hAnsi="楷体" w:eastAsia="楷体"/>
          <w:sz w:val="28"/>
          <w:szCs w:val="28"/>
        </w:rPr>
        <w:t>对方法，拓展自己的思维，并提高自己的突发事件应变能力。</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sz w:val="28"/>
          <w:szCs w:val="28"/>
        </w:rPr>
      </w:pPr>
      <w:r>
        <w:rPr>
          <w:rFonts w:ascii="楷体" w:hAnsi="楷体" w:eastAsia="楷体"/>
          <w:sz w:val="28"/>
          <w:szCs w:val="28"/>
        </w:rPr>
        <w:t>11</w:t>
      </w:r>
      <w:r>
        <w:rPr>
          <w:rFonts w:hint="eastAsia" w:ascii="楷体" w:hAnsi="楷体" w:eastAsia="楷体"/>
          <w:sz w:val="28"/>
          <w:szCs w:val="28"/>
        </w:rPr>
        <w:t>.户外拓展训练是以一院列户外互动游戏的形式启发和调动学生会成员的自主意识和团队精神。参与训练的成员随机分组。集体详情见于学生会全体培训方案。</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sz w:val="28"/>
          <w:szCs w:val="28"/>
        </w:rPr>
      </w:pPr>
      <w:r>
        <w:rPr>
          <w:rFonts w:ascii="楷体" w:hAnsi="楷体" w:eastAsia="楷体"/>
          <w:sz w:val="28"/>
          <w:szCs w:val="28"/>
        </w:rPr>
        <w:t>12</w:t>
      </w:r>
      <w:r>
        <w:rPr>
          <w:rFonts w:hint="eastAsia" w:ascii="楷体" w:hAnsi="楷体" w:eastAsia="楷体"/>
          <w:sz w:val="28"/>
          <w:szCs w:val="28"/>
        </w:rPr>
        <w:t>.大四学生干部交流会将邀请曾担任学生干部工作的大四的师兄师姐进行经验交流，让新学生干部更加了解团学各组织的工作内容，让今后工作开展的更有效率和质量，也创造一次让我们能够尽早的进入工作状态的机会。</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sz w:val="28"/>
          <w:szCs w:val="28"/>
        </w:rPr>
      </w:pPr>
      <w:r>
        <w:rPr>
          <w:rFonts w:ascii="楷体" w:hAnsi="楷体" w:eastAsia="楷体"/>
          <w:sz w:val="28"/>
          <w:szCs w:val="28"/>
        </w:rPr>
        <w:t>13</w:t>
      </w:r>
      <w:r>
        <w:rPr>
          <w:rFonts w:hint="eastAsia" w:ascii="楷体" w:hAnsi="楷体" w:eastAsia="楷体"/>
          <w:sz w:val="28"/>
          <w:szCs w:val="28"/>
        </w:rPr>
        <w:t>.风采展是提供一个学生干部展现自我的平台，旨在增强学生之间的友谊，为日后的工作顺利开展打下基础。</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sz w:val="28"/>
          <w:szCs w:val="28"/>
        </w:rPr>
      </w:pPr>
      <w:r>
        <w:rPr>
          <w:rFonts w:ascii="楷体" w:hAnsi="楷体" w:eastAsia="楷体"/>
          <w:sz w:val="28"/>
          <w:szCs w:val="28"/>
        </w:rPr>
        <w:t>14</w:t>
      </w:r>
      <w:r>
        <w:rPr>
          <w:rFonts w:hint="eastAsia" w:ascii="楷体" w:hAnsi="楷体" w:eastAsia="楷体"/>
          <w:sz w:val="28"/>
          <w:szCs w:val="28"/>
        </w:rPr>
        <w:t>.小组组长做好各项培训的考勤工作。</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sz w:val="28"/>
          <w:szCs w:val="28"/>
        </w:rPr>
      </w:pPr>
      <w:r>
        <w:rPr>
          <w:rFonts w:ascii="楷体" w:hAnsi="楷体" w:eastAsia="楷体"/>
          <w:sz w:val="28"/>
          <w:szCs w:val="28"/>
        </w:rPr>
        <w:t>15</w:t>
      </w:r>
      <w:r>
        <w:rPr>
          <w:rFonts w:hint="eastAsia" w:ascii="楷体" w:hAnsi="楷体" w:eastAsia="楷体"/>
          <w:sz w:val="28"/>
          <w:szCs w:val="28"/>
        </w:rPr>
        <w:t>.后勤组应当做好培训会场的布置和清洁工作。</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sz w:val="28"/>
          <w:szCs w:val="28"/>
        </w:rPr>
      </w:pPr>
      <w:r>
        <w:rPr>
          <w:rFonts w:ascii="楷体" w:hAnsi="楷体" w:eastAsia="楷体"/>
          <w:sz w:val="28"/>
          <w:szCs w:val="28"/>
        </w:rPr>
        <w:t>16</w:t>
      </w:r>
      <w:r>
        <w:rPr>
          <w:rFonts w:hint="eastAsia" w:ascii="楷体" w:hAnsi="楷体" w:eastAsia="楷体"/>
          <w:sz w:val="28"/>
          <w:szCs w:val="28"/>
        </w:rPr>
        <w:t>.网络媒体中心应当做好培训拍摄工作，并由理事成员及时上传我院网站和微信公众平台对培训情况进行报道。</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sz w:val="28"/>
          <w:szCs w:val="28"/>
        </w:rPr>
      </w:pPr>
      <w:r>
        <w:rPr>
          <w:rFonts w:ascii="楷体" w:hAnsi="楷体" w:eastAsia="楷体"/>
          <w:sz w:val="28"/>
          <w:szCs w:val="28"/>
        </w:rPr>
        <w:t>17</w:t>
      </w:r>
      <w:r>
        <w:rPr>
          <w:rFonts w:hint="eastAsia" w:ascii="楷体" w:hAnsi="楷体" w:eastAsia="楷体"/>
          <w:sz w:val="28"/>
          <w:szCs w:val="28"/>
        </w:rPr>
        <w:t>.参与培训的干事及副部长必须在培训结束后一周之内上交干部培训心得（手写版），交由秘书部存档。逾期不上交者以及抄袭者按警告处分。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sz w:val="28"/>
          <w:szCs w:val="28"/>
        </w:rPr>
      </w:pPr>
      <w:r>
        <w:rPr>
          <w:rFonts w:ascii="楷体" w:hAnsi="楷体" w:eastAsia="楷体"/>
          <w:sz w:val="28"/>
          <w:szCs w:val="28"/>
        </w:rPr>
        <w:t>18</w:t>
      </w:r>
      <w:r>
        <w:rPr>
          <w:rFonts w:hint="eastAsia" w:ascii="楷体" w:hAnsi="楷体" w:eastAsia="楷体"/>
          <w:sz w:val="28"/>
          <w:szCs w:val="28"/>
        </w:rPr>
        <w:t>.本制度的最终解释权归公共管理学院学生会主席团所有。</w:t>
      </w:r>
    </w:p>
    <w:p>
      <w:pPr>
        <w:keepNext/>
        <w:keepLines/>
        <w:pageBreakBefore w:val="0"/>
        <w:widowControl w:val="0"/>
        <w:kinsoku/>
        <w:wordWrap/>
        <w:overflowPunct/>
        <w:topLinePunct w:val="0"/>
        <w:autoSpaceDE/>
        <w:autoSpaceDN/>
        <w:bidi w:val="0"/>
        <w:adjustRightInd/>
        <w:snapToGrid/>
        <w:spacing w:before="313" w:beforeLines="100" w:after="157" w:afterLines="50" w:line="377" w:lineRule="auto"/>
        <w:ind w:left="0" w:leftChars="0" w:right="0" w:rightChars="0" w:firstLine="0" w:firstLineChars="0"/>
        <w:jc w:val="both"/>
        <w:textAlignment w:val="auto"/>
        <w:outlineLvl w:val="3"/>
        <w:rPr>
          <w:rFonts w:ascii="Cambria" w:hAnsi="Cambria" w:cs="Times New Roman"/>
          <w:b/>
          <w:bCs/>
          <w:sz w:val="28"/>
          <w:szCs w:val="28"/>
        </w:rPr>
      </w:pPr>
      <w:r>
        <w:rPr>
          <w:rFonts w:hint="eastAsia" w:ascii="Cambria" w:hAnsi="Cambria" w:cs="Times New Roman"/>
          <w:b/>
          <w:bCs/>
          <w:sz w:val="28"/>
          <w:szCs w:val="28"/>
        </w:rPr>
        <w:t>第四节 绩效考核制度</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ind w:left="105" w:leftChars="50" w:right="0" w:rightChars="0" w:firstLine="560" w:firstLineChars="200"/>
        <w:jc w:val="both"/>
        <w:textAlignment w:val="auto"/>
        <w:outlineLvl w:val="9"/>
        <w:rPr>
          <w:rFonts w:ascii="楷体" w:hAnsi="楷体" w:eastAsia="楷体"/>
          <w:sz w:val="28"/>
          <w:szCs w:val="28"/>
        </w:rPr>
      </w:pPr>
      <w:r>
        <w:rPr>
          <w:rFonts w:hint="eastAsia" w:ascii="楷体" w:hAnsi="楷体" w:eastAsia="楷体"/>
          <w:sz w:val="28"/>
          <w:szCs w:val="28"/>
        </w:rPr>
        <w:t>公共管理学院学生会以实事求是的态度，秉着公正原则，把个人考核紧密地与所在的岗位职责、工作表现相结合。现起草了《学生会内部绩效考核方案》。具体如下：</w:t>
      </w:r>
    </w:p>
    <w:p>
      <w:pPr>
        <w:keepNext w:val="0"/>
        <w:keepLines w:val="0"/>
        <w:pageBreakBefore w:val="0"/>
        <w:widowControl w:val="0"/>
        <w:kinsoku/>
        <w:wordWrap/>
        <w:overflowPunct/>
        <w:topLinePunct w:val="0"/>
        <w:autoSpaceDE/>
        <w:autoSpaceDN/>
        <w:bidi w:val="0"/>
        <w:adjustRightInd/>
        <w:snapToGrid/>
        <w:spacing w:before="157" w:beforeLines="50" w:line="460" w:lineRule="exact"/>
        <w:ind w:left="0" w:leftChars="0" w:right="0" w:rightChars="0" w:firstLine="0" w:firstLineChars="0"/>
        <w:jc w:val="left"/>
        <w:textAlignment w:val="auto"/>
        <w:outlineLvl w:val="9"/>
        <w:rPr>
          <w:rFonts w:ascii="楷体" w:hAnsi="楷体" w:eastAsia="楷体"/>
          <w:b/>
          <w:sz w:val="28"/>
          <w:szCs w:val="28"/>
        </w:rPr>
      </w:pPr>
      <w:r>
        <w:rPr>
          <w:rFonts w:hint="eastAsia" w:ascii="楷体" w:hAnsi="楷体" w:eastAsia="楷体"/>
          <w:b/>
          <w:sz w:val="28"/>
          <w:szCs w:val="28"/>
        </w:rPr>
        <w:t>一、 个人评优</w:t>
      </w:r>
    </w:p>
    <w:p>
      <w:pPr>
        <w:spacing w:line="460" w:lineRule="exact"/>
        <w:rPr>
          <w:rFonts w:ascii="楷体" w:hAnsi="楷体" w:eastAsia="楷体"/>
          <w:sz w:val="28"/>
          <w:szCs w:val="28"/>
        </w:rPr>
      </w:pPr>
      <w:r>
        <w:rPr>
          <w:rFonts w:hint="eastAsia" w:ascii="楷体" w:hAnsi="楷体" w:eastAsia="楷体"/>
          <w:b/>
          <w:sz w:val="28"/>
          <w:szCs w:val="28"/>
        </w:rPr>
        <w:t>第一条</w:t>
      </w:r>
      <w:r>
        <w:rPr>
          <w:rFonts w:ascii="楷体" w:hAnsi="楷体" w:eastAsia="楷体"/>
          <w:sz w:val="28"/>
          <w:szCs w:val="28"/>
        </w:rPr>
        <w:t xml:space="preserve">  </w:t>
      </w:r>
      <w:r>
        <w:rPr>
          <w:rFonts w:hint="eastAsia" w:ascii="楷体" w:hAnsi="楷体" w:eastAsia="楷体"/>
          <w:sz w:val="28"/>
          <w:szCs w:val="28"/>
        </w:rPr>
        <w:t>每一个学生会正式学生干部均有资格参加评优。</w:t>
      </w:r>
    </w:p>
    <w:p>
      <w:pPr>
        <w:spacing w:line="460" w:lineRule="exact"/>
        <w:rPr>
          <w:rFonts w:ascii="楷体" w:hAnsi="楷体" w:eastAsia="楷体"/>
          <w:sz w:val="28"/>
          <w:szCs w:val="28"/>
        </w:rPr>
      </w:pPr>
      <w:r>
        <w:rPr>
          <w:rFonts w:hint="eastAsia" w:ascii="楷体" w:hAnsi="楷体" w:eastAsia="楷体"/>
          <w:b/>
          <w:sz w:val="28"/>
          <w:szCs w:val="28"/>
        </w:rPr>
        <w:t>第二条</w:t>
      </w:r>
      <w:r>
        <w:rPr>
          <w:rFonts w:ascii="楷体" w:hAnsi="楷体" w:eastAsia="楷体"/>
          <w:sz w:val="28"/>
          <w:szCs w:val="28"/>
        </w:rPr>
        <w:t xml:space="preserve">  </w:t>
      </w:r>
      <w:r>
        <w:rPr>
          <w:rFonts w:hint="eastAsia" w:ascii="楷体" w:hAnsi="楷体" w:eastAsia="楷体"/>
          <w:sz w:val="28"/>
          <w:szCs w:val="28"/>
        </w:rPr>
        <w:t>各个部门内部人员的评优分数由各个部门统计，交由主席团审核。</w:t>
      </w:r>
    </w:p>
    <w:p>
      <w:pPr>
        <w:spacing w:line="460" w:lineRule="exact"/>
        <w:rPr>
          <w:rFonts w:ascii="楷体" w:hAnsi="楷体" w:eastAsia="楷体"/>
          <w:sz w:val="28"/>
          <w:szCs w:val="28"/>
        </w:rPr>
      </w:pPr>
      <w:r>
        <w:rPr>
          <w:rFonts w:hint="eastAsia" w:ascii="楷体" w:hAnsi="楷体" w:eastAsia="楷体"/>
          <w:b/>
          <w:sz w:val="28"/>
          <w:szCs w:val="28"/>
        </w:rPr>
        <w:t>第三条</w:t>
      </w:r>
      <w:r>
        <w:rPr>
          <w:rFonts w:ascii="楷体" w:hAnsi="楷体" w:eastAsia="楷体"/>
          <w:sz w:val="28"/>
          <w:szCs w:val="28"/>
        </w:rPr>
        <w:t xml:space="preserve">  </w:t>
      </w:r>
      <w:r>
        <w:rPr>
          <w:rFonts w:hint="eastAsia" w:ascii="楷体" w:hAnsi="楷体" w:eastAsia="楷体"/>
          <w:sz w:val="28"/>
          <w:szCs w:val="28"/>
        </w:rPr>
        <w:t>考核内容共分学习篇、工作篇（基础分为60分），将各篇分别计算分数，按以下公式计算得综合考核总分：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ind w:left="0" w:leftChars="0" w:right="0" w:rightChars="0" w:firstLine="560" w:firstLineChars="200"/>
        <w:jc w:val="center"/>
        <w:textAlignment w:val="auto"/>
        <w:outlineLvl w:val="9"/>
        <w:rPr>
          <w:rFonts w:ascii="楷体" w:hAnsi="楷体" w:eastAsia="楷体" w:cs="仿宋_GB2312"/>
          <w:sz w:val="28"/>
          <w:szCs w:val="28"/>
        </w:rPr>
      </w:pPr>
      <w:r>
        <w:rPr>
          <w:rFonts w:hint="eastAsia" w:ascii="楷体" w:hAnsi="楷体" w:eastAsia="楷体" w:cs="仿宋_GB2312"/>
          <w:b/>
          <w:bCs/>
          <w:sz w:val="28"/>
          <w:szCs w:val="28"/>
        </w:rPr>
        <w:t>考核总分= 实时活动篇*10%+学习篇*20% +综合篇*70%</w:t>
      </w:r>
    </w:p>
    <w:p>
      <w:pPr>
        <w:spacing w:line="460" w:lineRule="exact"/>
        <w:rPr>
          <w:rFonts w:ascii="楷体" w:hAnsi="楷体" w:eastAsia="楷体"/>
          <w:sz w:val="28"/>
          <w:szCs w:val="28"/>
        </w:rPr>
      </w:pPr>
      <w:r>
        <w:rPr>
          <w:rFonts w:hint="eastAsia" w:ascii="楷体" w:hAnsi="楷体" w:eastAsia="楷体"/>
          <w:b/>
          <w:sz w:val="28"/>
          <w:szCs w:val="28"/>
        </w:rPr>
        <w:t>第四条</w:t>
      </w:r>
      <w:r>
        <w:rPr>
          <w:rFonts w:ascii="楷体" w:hAnsi="楷体" w:eastAsia="楷体"/>
          <w:sz w:val="28"/>
          <w:szCs w:val="28"/>
        </w:rPr>
        <w:t xml:space="preserve">  </w:t>
      </w:r>
      <w:r>
        <w:rPr>
          <w:rFonts w:hint="eastAsia" w:ascii="楷体" w:hAnsi="楷体" w:eastAsia="楷体"/>
          <w:sz w:val="28"/>
          <w:szCs w:val="28"/>
        </w:rPr>
        <w:t>评分标准</w:t>
      </w:r>
      <w:r>
        <w:rPr>
          <w:rFonts w:ascii="楷体" w:hAnsi="楷体" w:eastAsia="楷体"/>
          <w:sz w:val="28"/>
          <w:szCs w:val="28"/>
        </w:rPr>
        <w:t>:</w:t>
      </w:r>
    </w:p>
    <w:p>
      <w:pPr>
        <w:spacing w:line="460" w:lineRule="exact"/>
        <w:ind w:firstLine="560" w:firstLineChars="200"/>
        <w:rPr>
          <w:rFonts w:ascii="楷体" w:hAnsi="楷体" w:eastAsia="楷体"/>
          <w:b w:val="0"/>
          <w:bCs w:val="0"/>
          <w:sz w:val="28"/>
          <w:szCs w:val="28"/>
        </w:rPr>
      </w:pPr>
      <w:r>
        <w:rPr>
          <w:rFonts w:hint="eastAsia" w:ascii="楷体" w:hAnsi="楷体" w:eastAsia="楷体"/>
          <w:sz w:val="28"/>
          <w:szCs w:val="28"/>
        </w:rPr>
        <w:t>（一）各种相关会议及活动全勤者加出勤分的满分；迟到或早退一次减3分；除公假外，请假一次减2分；无故缺勤（旷工）一次减8分。</w:t>
      </w:r>
      <w:r>
        <w:rPr>
          <w:rFonts w:hint="eastAsia" w:ascii="楷体" w:hAnsi="楷体" w:eastAsia="楷体"/>
          <w:b w:val="0"/>
          <w:bCs w:val="0"/>
          <w:sz w:val="28"/>
          <w:szCs w:val="28"/>
        </w:rPr>
        <w:t>（三次请假记为一次旷工，三次迟到记为一次旷工，三次旷工给予劝退处理）</w:t>
      </w:r>
    </w:p>
    <w:p>
      <w:pPr>
        <w:spacing w:line="460" w:lineRule="exact"/>
        <w:ind w:firstLine="560" w:firstLineChars="200"/>
        <w:rPr>
          <w:rFonts w:ascii="楷体" w:hAnsi="楷体" w:eastAsia="楷体"/>
          <w:sz w:val="28"/>
          <w:szCs w:val="28"/>
        </w:rPr>
      </w:pPr>
      <w:r>
        <w:rPr>
          <w:rFonts w:hint="eastAsia" w:ascii="楷体" w:hAnsi="楷体" w:eastAsia="楷体"/>
          <w:sz w:val="28"/>
          <w:szCs w:val="28"/>
        </w:rPr>
        <w:t>（二）不能按时完成上级交给的各项任务而又没有及时向上级反映者（生病、休假、学业任务等特殊原因除外）每次减</w:t>
      </w:r>
      <w:r>
        <w:rPr>
          <w:rFonts w:ascii="楷体" w:hAnsi="楷体" w:eastAsia="楷体"/>
          <w:sz w:val="28"/>
          <w:szCs w:val="28"/>
        </w:rPr>
        <w:t>3</w:t>
      </w:r>
      <w:r>
        <w:rPr>
          <w:rFonts w:hint="eastAsia" w:ascii="楷体" w:hAnsi="楷体" w:eastAsia="楷体"/>
          <w:sz w:val="28"/>
          <w:szCs w:val="28"/>
        </w:rPr>
        <w:t>分并记旷工一次。</w:t>
      </w:r>
    </w:p>
    <w:p>
      <w:pPr>
        <w:spacing w:line="460" w:lineRule="exact"/>
        <w:ind w:firstLine="560" w:firstLineChars="200"/>
        <w:rPr>
          <w:rFonts w:ascii="楷体" w:hAnsi="楷体" w:eastAsia="楷体"/>
          <w:sz w:val="28"/>
          <w:szCs w:val="28"/>
        </w:rPr>
      </w:pPr>
      <w:r>
        <w:rPr>
          <w:rFonts w:hint="eastAsia" w:ascii="楷体" w:hAnsi="楷体" w:eastAsia="楷体"/>
          <w:sz w:val="28"/>
          <w:szCs w:val="28"/>
        </w:rPr>
        <w:t>（三）违反院或学生会相关规定者，每次减</w:t>
      </w:r>
      <w:r>
        <w:rPr>
          <w:rFonts w:ascii="楷体" w:hAnsi="楷体" w:eastAsia="楷体"/>
          <w:sz w:val="28"/>
          <w:szCs w:val="28"/>
        </w:rPr>
        <w:t>5</w:t>
      </w:r>
      <w:r>
        <w:rPr>
          <w:rFonts w:hint="eastAsia" w:ascii="楷体" w:hAnsi="楷体" w:eastAsia="楷体"/>
          <w:sz w:val="28"/>
          <w:szCs w:val="28"/>
        </w:rPr>
        <w:t>分；情节严重影响恶劣者，作除名处理。</w:t>
      </w:r>
    </w:p>
    <w:p>
      <w:pPr>
        <w:spacing w:line="460" w:lineRule="exact"/>
        <w:ind w:firstLine="560" w:firstLineChars="200"/>
        <w:rPr>
          <w:rFonts w:ascii="楷体" w:hAnsi="楷体" w:eastAsia="楷体"/>
          <w:sz w:val="28"/>
          <w:szCs w:val="28"/>
        </w:rPr>
      </w:pPr>
      <w:r>
        <w:rPr>
          <w:rFonts w:hint="eastAsia" w:ascii="楷体" w:hAnsi="楷体" w:eastAsia="楷体"/>
          <w:sz w:val="28"/>
          <w:szCs w:val="28"/>
        </w:rPr>
        <w:t>（四）对学生会工作提出意见或建议的成员予以加分。提出有益意见、建议者每人每次加</w:t>
      </w:r>
      <w:r>
        <w:rPr>
          <w:rFonts w:ascii="楷体" w:hAnsi="楷体" w:eastAsia="楷体"/>
          <w:sz w:val="28"/>
          <w:szCs w:val="28"/>
        </w:rPr>
        <w:t>2</w:t>
      </w:r>
      <w:r>
        <w:rPr>
          <w:rFonts w:hint="eastAsia" w:ascii="楷体" w:hAnsi="楷体" w:eastAsia="楷体"/>
          <w:sz w:val="28"/>
          <w:szCs w:val="28"/>
        </w:rPr>
        <w:t>分，同时被采纳者加</w:t>
      </w:r>
      <w:r>
        <w:rPr>
          <w:rFonts w:ascii="楷体" w:hAnsi="楷体" w:eastAsia="楷体"/>
          <w:sz w:val="28"/>
          <w:szCs w:val="28"/>
        </w:rPr>
        <w:t>4</w:t>
      </w:r>
      <w:r>
        <w:rPr>
          <w:rFonts w:hint="eastAsia" w:ascii="楷体" w:hAnsi="楷体" w:eastAsia="楷体"/>
          <w:sz w:val="28"/>
          <w:szCs w:val="28"/>
        </w:rPr>
        <w:t>分。</w:t>
      </w:r>
    </w:p>
    <w:p>
      <w:pPr>
        <w:spacing w:line="460" w:lineRule="exact"/>
        <w:rPr>
          <w:rFonts w:ascii="楷体" w:hAnsi="楷体" w:eastAsia="楷体"/>
          <w:sz w:val="28"/>
          <w:szCs w:val="28"/>
        </w:rPr>
      </w:pPr>
      <w:r>
        <w:rPr>
          <w:rFonts w:hint="eastAsia" w:ascii="楷体" w:hAnsi="楷体" w:eastAsia="楷体"/>
          <w:b/>
          <w:sz w:val="28"/>
          <w:szCs w:val="28"/>
        </w:rPr>
        <w:t>第五条</w:t>
      </w:r>
      <w:r>
        <w:rPr>
          <w:rFonts w:ascii="楷体" w:hAnsi="楷体" w:eastAsia="楷体"/>
          <w:sz w:val="28"/>
          <w:szCs w:val="28"/>
        </w:rPr>
        <w:t xml:space="preserve">  </w:t>
      </w:r>
      <w:r>
        <w:rPr>
          <w:rFonts w:hint="eastAsia" w:ascii="楷体" w:hAnsi="楷体" w:eastAsia="楷体"/>
          <w:sz w:val="28"/>
          <w:szCs w:val="28"/>
        </w:rPr>
        <w:t>评优分数低于</w:t>
      </w:r>
      <w:r>
        <w:rPr>
          <w:rFonts w:ascii="楷体" w:hAnsi="楷体" w:eastAsia="楷体"/>
          <w:sz w:val="28"/>
          <w:szCs w:val="28"/>
        </w:rPr>
        <w:t>40</w:t>
      </w:r>
      <w:r>
        <w:rPr>
          <w:rFonts w:hint="eastAsia" w:ascii="楷体" w:hAnsi="楷体" w:eastAsia="楷体"/>
          <w:sz w:val="28"/>
          <w:szCs w:val="28"/>
        </w:rPr>
        <w:t>分者，作自动除名处理。</w:t>
      </w:r>
    </w:p>
    <w:p>
      <w:pPr>
        <w:keepNext w:val="0"/>
        <w:keepLines w:val="0"/>
        <w:pageBreakBefore w:val="0"/>
        <w:widowControl w:val="0"/>
        <w:kinsoku/>
        <w:wordWrap/>
        <w:overflowPunct/>
        <w:topLinePunct w:val="0"/>
        <w:autoSpaceDE/>
        <w:autoSpaceDN/>
        <w:bidi w:val="0"/>
        <w:adjustRightInd/>
        <w:snapToGrid/>
        <w:spacing w:before="313" w:beforeLines="100" w:line="460" w:lineRule="exact"/>
        <w:ind w:left="0" w:leftChars="0" w:right="0" w:rightChars="0" w:firstLine="0" w:firstLineChars="0"/>
        <w:jc w:val="both"/>
        <w:textAlignment w:val="auto"/>
        <w:outlineLvl w:val="9"/>
        <w:rPr>
          <w:rFonts w:ascii="楷体" w:hAnsi="楷体" w:eastAsia="楷体"/>
          <w:b/>
          <w:sz w:val="28"/>
          <w:szCs w:val="28"/>
        </w:rPr>
      </w:pPr>
      <w:r>
        <w:rPr>
          <w:rFonts w:hint="eastAsia" w:ascii="楷体" w:hAnsi="楷体" w:eastAsia="楷体"/>
          <w:b/>
          <w:sz w:val="28"/>
          <w:szCs w:val="28"/>
        </w:rPr>
        <w:t>二、 部门绩效考核</w:t>
      </w:r>
    </w:p>
    <w:p>
      <w:pPr>
        <w:spacing w:line="460" w:lineRule="exact"/>
        <w:ind w:firstLine="560" w:firstLineChars="200"/>
        <w:rPr>
          <w:rFonts w:ascii="楷体" w:hAnsi="楷体" w:eastAsia="楷体"/>
          <w:sz w:val="28"/>
          <w:szCs w:val="28"/>
          <w:shd w:val="clear" w:color="auto" w:fill="FFFFFF"/>
        </w:rPr>
      </w:pPr>
      <w:r>
        <w:rPr>
          <w:rFonts w:hint="eastAsia" w:ascii="楷体" w:hAnsi="楷体" w:eastAsia="楷体"/>
          <w:color w:val="000000"/>
          <w:sz w:val="28"/>
          <w:szCs w:val="28"/>
          <w:shd w:val="clear" w:color="auto" w:fill="FFFFFF"/>
        </w:rPr>
        <w:t>（一）先进部门奖：</w:t>
      </w:r>
      <w:r>
        <w:rPr>
          <w:rFonts w:hint="eastAsia" w:ascii="楷体" w:hAnsi="楷体" w:eastAsia="楷体"/>
          <w:sz w:val="28"/>
          <w:szCs w:val="28"/>
          <w:shd w:val="clear" w:color="auto" w:fill="FFFFFF"/>
        </w:rPr>
        <w:t>每学期三个部门当选，由部长组织部门同事投票和部门同事的平均分综合考虑最终定三个部门，上报主席团，由主席团唱票得出结果；（先进部门=部门投票*30%+部门平均分*50%+日常工作表现20%,取前三名)（特别强调月历表在部门日常表现中占绝大部分）。</w:t>
      </w:r>
    </w:p>
    <w:p>
      <w:pPr>
        <w:spacing w:line="460" w:lineRule="exact"/>
        <w:ind w:firstLine="560" w:firstLineChars="200"/>
        <w:rPr>
          <w:rFonts w:ascii="楷体" w:hAnsi="楷体" w:eastAsia="楷体"/>
          <w:color w:val="000000"/>
          <w:sz w:val="28"/>
          <w:szCs w:val="28"/>
          <w:shd w:val="clear" w:color="auto" w:fill="FFFFFF"/>
        </w:rPr>
      </w:pPr>
      <w:r>
        <w:rPr>
          <w:rFonts w:hint="eastAsia" w:ascii="楷体" w:hAnsi="楷体" w:eastAsia="楷体"/>
          <w:color w:val="000000"/>
          <w:sz w:val="28"/>
          <w:szCs w:val="28"/>
          <w:shd w:val="clear" w:color="auto" w:fill="FFFFFF"/>
        </w:rPr>
        <w:t>（二）最佳合作部门奖：每学期两个部门当选，由部长组织部门同事投票最终定两个部门，上报主席团，由主席团唱票得出结果；</w:t>
      </w:r>
    </w:p>
    <w:p>
      <w:pPr>
        <w:spacing w:line="460" w:lineRule="exact"/>
        <w:ind w:firstLine="560" w:firstLineChars="200"/>
        <w:rPr>
          <w:rFonts w:ascii="楷体" w:hAnsi="楷体" w:eastAsia="楷体"/>
          <w:color w:val="000000"/>
          <w:sz w:val="28"/>
          <w:szCs w:val="28"/>
          <w:shd w:val="clear" w:color="auto" w:fill="FFFFFF"/>
        </w:rPr>
      </w:pPr>
      <w:r>
        <w:rPr>
          <w:rFonts w:hint="eastAsia" w:ascii="楷体" w:hAnsi="楷体" w:eastAsia="楷体"/>
          <w:color w:val="000000"/>
          <w:sz w:val="28"/>
          <w:szCs w:val="28"/>
          <w:shd w:val="clear" w:color="auto" w:fill="FFFFFF"/>
        </w:rPr>
        <w:t>（三）最佳策划组奖：每学期评出两个最佳策划组，由秘书部将参评策划组名单群发学生会，由部长组织部门同事投票最终定两个策划组，上报主席团，由主席团唱票得出结果。</w:t>
      </w:r>
    </w:p>
    <w:p>
      <w:pPr>
        <w:keepNext w:val="0"/>
        <w:keepLines w:val="0"/>
        <w:pageBreakBefore w:val="0"/>
        <w:widowControl w:val="0"/>
        <w:kinsoku/>
        <w:wordWrap/>
        <w:overflowPunct/>
        <w:topLinePunct w:val="0"/>
        <w:autoSpaceDE/>
        <w:autoSpaceDN/>
        <w:bidi w:val="0"/>
        <w:adjustRightInd/>
        <w:snapToGrid/>
        <w:spacing w:before="313" w:beforeLines="100" w:after="157" w:afterLines="50" w:line="460" w:lineRule="exact"/>
        <w:ind w:left="0" w:leftChars="0" w:right="0" w:rightChars="0" w:firstLine="0" w:firstLineChars="0"/>
        <w:jc w:val="both"/>
        <w:textAlignment w:val="auto"/>
        <w:outlineLvl w:val="9"/>
        <w:rPr>
          <w:rFonts w:hint="eastAsia" w:ascii="楷体" w:hAnsi="楷体" w:eastAsia="楷体"/>
          <w:sz w:val="28"/>
          <w:szCs w:val="28"/>
        </w:rPr>
      </w:pPr>
      <w:r>
        <w:rPr>
          <w:rFonts w:hint="eastAsia" w:ascii="楷体" w:hAnsi="楷体" w:eastAsia="楷体"/>
          <w:b/>
          <w:bCs/>
          <w:color w:val="000000"/>
          <w:sz w:val="28"/>
          <w:szCs w:val="28"/>
          <w:shd w:val="clear" w:color="auto" w:fill="FFFFFF"/>
        </w:rPr>
        <w:t>三、考核奖惩条例</w:t>
      </w:r>
    </w:p>
    <w:p>
      <w:pPr>
        <w:keepNext w:val="0"/>
        <w:keepLines w:val="0"/>
        <w:pageBreakBefore w:val="0"/>
        <w:widowControl w:val="0"/>
        <w:kinsoku/>
        <w:wordWrap/>
        <w:overflowPunct/>
        <w:topLinePunct w:val="0"/>
        <w:autoSpaceDE/>
        <w:autoSpaceDN/>
        <w:bidi w:val="0"/>
        <w:adjustRightInd/>
        <w:snapToGrid/>
        <w:spacing w:before="157" w:beforeLines="50" w:line="460" w:lineRule="exact"/>
        <w:ind w:left="0" w:leftChars="0" w:right="0" w:rightChars="0" w:firstLine="560" w:firstLineChars="200"/>
        <w:jc w:val="both"/>
        <w:textAlignment w:val="auto"/>
        <w:outlineLvl w:val="9"/>
        <w:rPr>
          <w:rFonts w:ascii="楷体" w:hAnsi="楷体" w:eastAsia="楷体"/>
          <w:sz w:val="28"/>
          <w:szCs w:val="28"/>
        </w:rPr>
      </w:pPr>
      <w:r>
        <w:rPr>
          <w:rFonts w:hint="eastAsia" w:ascii="楷体" w:hAnsi="楷体" w:eastAsia="楷体"/>
          <w:sz w:val="28"/>
          <w:szCs w:val="28"/>
        </w:rPr>
        <w:t>为加强公共管理学院学生会各部门的自身建设，更好的调动各部门成员的工作积极性，对工作认真出色的成员给予一定的鼓励，对工作失职的成员予以一定的处罚，特制定此办法，内容如下：</w:t>
      </w:r>
    </w:p>
    <w:p>
      <w:pPr>
        <w:keepNext w:val="0"/>
        <w:keepLines w:val="0"/>
        <w:pageBreakBefore w:val="0"/>
        <w:widowControl w:val="0"/>
        <w:kinsoku/>
        <w:wordWrap/>
        <w:overflowPunct/>
        <w:topLinePunct w:val="0"/>
        <w:autoSpaceDE/>
        <w:autoSpaceDN/>
        <w:bidi w:val="0"/>
        <w:adjustRightInd/>
        <w:snapToGrid/>
        <w:spacing w:before="157" w:beforeLines="50" w:line="460" w:lineRule="exact"/>
        <w:ind w:left="0" w:leftChars="0" w:right="0" w:rightChars="0" w:firstLine="0" w:firstLineChars="0"/>
        <w:jc w:val="both"/>
        <w:textAlignment w:val="auto"/>
        <w:outlineLvl w:val="9"/>
        <w:rPr>
          <w:rFonts w:hint="eastAsia" w:ascii="楷体" w:hAnsi="楷体" w:eastAsia="楷体"/>
          <w:b/>
          <w:bCs/>
          <w:color w:val="000000"/>
          <w:sz w:val="28"/>
          <w:szCs w:val="28"/>
          <w:shd w:val="clear" w:color="auto" w:fill="FFFFFF"/>
          <w:lang w:eastAsia="zh-CN"/>
        </w:rPr>
      </w:pPr>
      <w:r>
        <w:rPr>
          <w:rFonts w:hint="eastAsia" w:ascii="楷体" w:hAnsi="楷体" w:eastAsia="楷体"/>
          <w:b/>
          <w:bCs/>
          <w:sz w:val="28"/>
          <w:szCs w:val="28"/>
        </w:rPr>
        <w:t>第一条  奖励制度</w:t>
      </w:r>
    </w:p>
    <w:p>
      <w:pPr>
        <w:numPr>
          <w:ilvl w:val="0"/>
          <w:numId w:val="0"/>
        </w:numPr>
        <w:spacing w:line="460" w:lineRule="exact"/>
        <w:rPr>
          <w:rFonts w:hint="eastAsia" w:ascii="楷体" w:hAnsi="楷体" w:eastAsia="楷体"/>
          <w:b/>
          <w:bCs/>
          <w:color w:val="000000"/>
          <w:sz w:val="28"/>
          <w:szCs w:val="28"/>
          <w:shd w:val="clear" w:color="auto" w:fill="FFFFFF"/>
        </w:rPr>
      </w:pPr>
      <w:r>
        <w:rPr>
          <w:rFonts w:hint="eastAsia" w:ascii="楷体" w:hAnsi="楷体" w:eastAsia="楷体"/>
          <w:b/>
          <w:bCs/>
          <w:color w:val="000000"/>
          <w:sz w:val="28"/>
          <w:szCs w:val="28"/>
          <w:shd w:val="clear" w:color="auto" w:fill="FFFFFF"/>
          <w:lang w:eastAsia="zh-CN"/>
        </w:rPr>
        <w:t>（</w:t>
      </w:r>
      <w:r>
        <w:rPr>
          <w:rFonts w:hint="eastAsia" w:ascii="楷体" w:hAnsi="楷体" w:eastAsia="楷体"/>
          <w:b/>
          <w:bCs/>
          <w:color w:val="000000"/>
          <w:sz w:val="28"/>
          <w:szCs w:val="28"/>
          <w:shd w:val="clear" w:color="auto" w:fill="FFFFFF"/>
          <w:lang w:val="en-US" w:eastAsia="zh-CN"/>
        </w:rPr>
        <w:t>一</w:t>
      </w:r>
      <w:r>
        <w:rPr>
          <w:rFonts w:hint="eastAsia" w:ascii="楷体" w:hAnsi="楷体" w:eastAsia="楷体"/>
          <w:b/>
          <w:bCs/>
          <w:color w:val="000000"/>
          <w:sz w:val="28"/>
          <w:szCs w:val="28"/>
          <w:shd w:val="clear" w:color="auto" w:fill="FFFFFF"/>
          <w:lang w:eastAsia="zh-CN"/>
        </w:rPr>
        <w:t>）</w:t>
      </w:r>
      <w:r>
        <w:rPr>
          <w:rFonts w:hint="eastAsia" w:ascii="楷体" w:hAnsi="楷体" w:eastAsia="楷体"/>
          <w:b/>
          <w:bCs/>
          <w:color w:val="000000"/>
          <w:sz w:val="28"/>
          <w:szCs w:val="28"/>
          <w:shd w:val="clear" w:color="auto" w:fill="FFFFFF"/>
        </w:rPr>
        <w:t>优秀工作者</w:t>
      </w:r>
    </w:p>
    <w:p>
      <w:pPr>
        <w:numPr>
          <w:ilvl w:val="0"/>
          <w:numId w:val="0"/>
        </w:numPr>
        <w:spacing w:line="460" w:lineRule="exact"/>
        <w:rPr>
          <w:rFonts w:hint="eastAsia" w:ascii="楷体" w:hAnsi="楷体" w:eastAsia="楷体"/>
          <w:b/>
          <w:bCs/>
          <w:color w:val="000000"/>
          <w:sz w:val="28"/>
          <w:szCs w:val="28"/>
          <w:shd w:val="clear" w:color="auto" w:fill="FFFFFF"/>
          <w:lang w:val="en-US" w:eastAsia="zh-CN"/>
        </w:rPr>
      </w:pPr>
      <w:r>
        <w:rPr>
          <w:rFonts w:hint="eastAsia" w:ascii="楷体" w:hAnsi="楷体" w:eastAsia="楷体"/>
          <w:b/>
          <w:bCs/>
          <w:color w:val="000000"/>
          <w:sz w:val="28"/>
          <w:szCs w:val="28"/>
          <w:shd w:val="clear" w:color="auto" w:fill="FFFFFF"/>
          <w:lang w:val="en-US" w:eastAsia="zh-CN"/>
        </w:rPr>
        <w:t xml:space="preserve">   1.评选条件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ascii="楷体" w:hAnsi="楷体" w:eastAsia="楷体"/>
          <w:szCs w:val="24"/>
        </w:rPr>
      </w:pPr>
      <w:r>
        <w:rPr>
          <w:rFonts w:hint="eastAsia" w:ascii="楷体" w:hAnsi="楷体" w:eastAsia="楷体"/>
          <w:color w:val="000000"/>
          <w:sz w:val="28"/>
          <w:szCs w:val="28"/>
          <w:shd w:val="clear" w:color="auto" w:fill="FFFFFF"/>
          <w:lang w:eastAsia="zh-CN"/>
        </w:rPr>
        <w:t>（</w:t>
      </w:r>
      <w:r>
        <w:rPr>
          <w:rFonts w:hint="eastAsia" w:ascii="楷体" w:hAnsi="楷体" w:eastAsia="楷体"/>
          <w:color w:val="000000"/>
          <w:sz w:val="28"/>
          <w:szCs w:val="28"/>
          <w:shd w:val="clear" w:color="auto" w:fill="FFFFFF"/>
          <w:lang w:val="en-US" w:eastAsia="zh-CN"/>
        </w:rPr>
        <w:t>1</w:t>
      </w:r>
      <w:r>
        <w:rPr>
          <w:rFonts w:hint="eastAsia" w:ascii="楷体" w:hAnsi="楷体" w:eastAsia="楷体"/>
          <w:color w:val="000000"/>
          <w:sz w:val="28"/>
          <w:szCs w:val="28"/>
          <w:shd w:val="clear" w:color="auto" w:fill="FFFFFF"/>
          <w:lang w:eastAsia="zh-CN"/>
        </w:rPr>
        <w:t>）</w:t>
      </w:r>
      <w:r>
        <w:rPr>
          <w:rFonts w:hint="eastAsia" w:ascii="楷体" w:hAnsi="楷体" w:eastAsia="楷体"/>
          <w:color w:val="000000"/>
          <w:sz w:val="28"/>
          <w:szCs w:val="28"/>
          <w:shd w:val="clear" w:color="auto" w:fill="FFFFFF"/>
        </w:rPr>
        <w:t>满足以下条件者可以评为优秀工作者</w:t>
      </w:r>
      <w:r>
        <w:rPr>
          <w:rFonts w:hint="eastAsia" w:ascii="楷体" w:hAnsi="楷体" w:eastAsia="楷体"/>
          <w:color w:val="000000"/>
          <w:sz w:val="28"/>
          <w:szCs w:val="28"/>
          <w:shd w:val="clear" w:color="auto" w:fill="FFFFFF"/>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ascii="楷体" w:hAnsi="楷体" w:eastAsia="楷体"/>
          <w:color w:val="000000"/>
          <w:sz w:val="28"/>
          <w:szCs w:val="28"/>
          <w:shd w:val="clear" w:color="auto" w:fill="FFFFFF"/>
        </w:rPr>
      </w:pPr>
      <w:r>
        <w:rPr>
          <w:rFonts w:hint="eastAsia" w:ascii="楷体" w:hAnsi="楷体" w:eastAsia="楷体"/>
          <w:color w:val="000000"/>
          <w:sz w:val="28"/>
          <w:szCs w:val="28"/>
          <w:shd w:val="clear" w:color="auto" w:fill="FFFFFF"/>
          <w:lang w:eastAsia="zh-CN"/>
        </w:rPr>
        <w:t>（</w:t>
      </w:r>
      <w:r>
        <w:rPr>
          <w:rFonts w:hint="eastAsia" w:ascii="楷体" w:hAnsi="楷体" w:eastAsia="楷体"/>
          <w:color w:val="000000"/>
          <w:sz w:val="28"/>
          <w:szCs w:val="28"/>
          <w:shd w:val="clear" w:color="auto" w:fill="FFFFFF"/>
          <w:lang w:val="en-US" w:eastAsia="zh-CN"/>
        </w:rPr>
        <w:t>2</w:t>
      </w:r>
      <w:r>
        <w:rPr>
          <w:rFonts w:hint="eastAsia" w:ascii="楷体" w:hAnsi="楷体" w:eastAsia="楷体"/>
          <w:color w:val="000000"/>
          <w:sz w:val="28"/>
          <w:szCs w:val="28"/>
          <w:shd w:val="clear" w:color="auto" w:fill="FFFFFF"/>
          <w:lang w:eastAsia="zh-CN"/>
        </w:rPr>
        <w:t>）</w:t>
      </w:r>
      <w:r>
        <w:rPr>
          <w:rFonts w:hint="eastAsia" w:ascii="楷体" w:hAnsi="楷体" w:eastAsia="楷体"/>
          <w:color w:val="000000"/>
          <w:sz w:val="28"/>
          <w:szCs w:val="28"/>
          <w:shd w:val="clear" w:color="auto" w:fill="FFFFFF"/>
        </w:rPr>
        <w:t>在公共管理学院学生会任期半年以上、两年以内的工作者；</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ascii="楷体" w:hAnsi="楷体" w:eastAsia="楷体"/>
          <w:color w:val="000000"/>
          <w:sz w:val="28"/>
          <w:szCs w:val="28"/>
          <w:shd w:val="clear" w:color="auto" w:fill="FFFFFF"/>
        </w:rPr>
      </w:pPr>
      <w:r>
        <w:rPr>
          <w:rFonts w:hint="eastAsia" w:ascii="楷体" w:hAnsi="楷体" w:eastAsia="楷体"/>
          <w:color w:val="000000"/>
          <w:sz w:val="28"/>
          <w:szCs w:val="28"/>
          <w:shd w:val="clear" w:color="auto" w:fill="FFFFFF"/>
          <w:lang w:eastAsia="zh-CN"/>
        </w:rPr>
        <w:t>（</w:t>
      </w:r>
      <w:r>
        <w:rPr>
          <w:rFonts w:hint="eastAsia" w:ascii="楷体" w:hAnsi="楷体" w:eastAsia="楷体"/>
          <w:color w:val="000000"/>
          <w:sz w:val="28"/>
          <w:szCs w:val="28"/>
          <w:shd w:val="clear" w:color="auto" w:fill="FFFFFF"/>
          <w:lang w:val="en-US" w:eastAsia="zh-CN"/>
        </w:rPr>
        <w:t>3</w:t>
      </w:r>
      <w:r>
        <w:rPr>
          <w:rFonts w:hint="eastAsia" w:ascii="楷体" w:hAnsi="楷体" w:eastAsia="楷体"/>
          <w:color w:val="000000"/>
          <w:sz w:val="28"/>
          <w:szCs w:val="28"/>
          <w:shd w:val="clear" w:color="auto" w:fill="FFFFFF"/>
          <w:lang w:eastAsia="zh-CN"/>
        </w:rPr>
        <w:t>）</w:t>
      </w:r>
      <w:r>
        <w:rPr>
          <w:rFonts w:hint="eastAsia" w:ascii="楷体" w:hAnsi="楷体" w:eastAsia="楷体"/>
          <w:color w:val="000000"/>
          <w:sz w:val="28"/>
          <w:szCs w:val="28"/>
          <w:shd w:val="clear" w:color="auto" w:fill="FFFFFF"/>
        </w:rPr>
        <w:t>期末综合考评总分值排名前30名（名额待定，每部门名额不超过3个）；</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ascii="楷体" w:hAnsi="楷体" w:eastAsia="楷体"/>
          <w:color w:val="000000"/>
          <w:sz w:val="28"/>
          <w:szCs w:val="28"/>
          <w:shd w:val="clear" w:color="auto" w:fill="FFFFFF"/>
        </w:rPr>
      </w:pPr>
      <w:r>
        <w:rPr>
          <w:rFonts w:hint="eastAsia" w:ascii="楷体" w:hAnsi="楷体" w:eastAsia="楷体"/>
          <w:color w:val="000000"/>
          <w:sz w:val="28"/>
          <w:szCs w:val="28"/>
          <w:shd w:val="clear" w:color="auto" w:fill="FFFFFF"/>
          <w:lang w:eastAsia="zh-CN"/>
        </w:rPr>
        <w:t>（</w:t>
      </w:r>
      <w:r>
        <w:rPr>
          <w:rFonts w:hint="eastAsia" w:ascii="楷体" w:hAnsi="楷体" w:eastAsia="楷体"/>
          <w:color w:val="000000"/>
          <w:sz w:val="28"/>
          <w:szCs w:val="28"/>
          <w:shd w:val="clear" w:color="auto" w:fill="FFFFFF"/>
          <w:lang w:val="en-US" w:eastAsia="zh-CN"/>
        </w:rPr>
        <w:t>4</w:t>
      </w:r>
      <w:r>
        <w:rPr>
          <w:rFonts w:hint="eastAsia" w:ascii="楷体" w:hAnsi="楷体" w:eastAsia="楷体"/>
          <w:color w:val="000000"/>
          <w:sz w:val="28"/>
          <w:szCs w:val="28"/>
          <w:shd w:val="clear" w:color="auto" w:fill="FFFFFF"/>
          <w:lang w:eastAsia="zh-CN"/>
        </w:rPr>
        <w:t>）</w:t>
      </w:r>
      <w:r>
        <w:rPr>
          <w:rFonts w:hint="eastAsia" w:ascii="楷体" w:hAnsi="楷体" w:eastAsia="楷体"/>
          <w:color w:val="000000"/>
          <w:sz w:val="28"/>
          <w:szCs w:val="28"/>
          <w:shd w:val="clear" w:color="auto" w:fill="FFFFFF"/>
        </w:rPr>
        <w:t>未在学校受到通报批评及以上处分。</w:t>
      </w:r>
    </w:p>
    <w:p>
      <w:pPr>
        <w:numPr>
          <w:ilvl w:val="0"/>
          <w:numId w:val="0"/>
        </w:numPr>
        <w:spacing w:line="460" w:lineRule="exact"/>
        <w:rPr>
          <w:rFonts w:hint="eastAsia" w:ascii="楷体" w:hAnsi="楷体" w:eastAsia="楷体"/>
          <w:b/>
          <w:bCs/>
          <w:color w:val="000000"/>
          <w:sz w:val="28"/>
          <w:szCs w:val="28"/>
          <w:shd w:val="clear" w:color="auto" w:fill="FFFFFF"/>
          <w:lang w:val="en-US" w:eastAsia="zh-CN"/>
        </w:rPr>
      </w:pPr>
      <w:r>
        <w:rPr>
          <w:rFonts w:hint="eastAsia" w:ascii="楷体" w:hAnsi="楷体" w:eastAsia="楷体"/>
          <w:b/>
          <w:bCs/>
          <w:color w:val="000000"/>
          <w:sz w:val="28"/>
          <w:szCs w:val="28"/>
          <w:shd w:val="clear" w:color="auto" w:fill="FFFFFF"/>
          <w:lang w:val="en-US" w:eastAsia="zh-CN"/>
        </w:rPr>
        <w:t xml:space="preserve">   2.奖励方式</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420" w:leftChars="200" w:right="0" w:rightChars="0" w:firstLine="218" w:firstLineChars="78"/>
        <w:jc w:val="both"/>
        <w:textAlignment w:val="auto"/>
        <w:outlineLvl w:val="9"/>
        <w:rPr>
          <w:rFonts w:ascii="楷体" w:hAnsi="楷体" w:eastAsia="楷体"/>
          <w:color w:val="000000"/>
          <w:sz w:val="28"/>
          <w:szCs w:val="28"/>
          <w:shd w:val="clear" w:color="auto" w:fill="FFFFFF"/>
        </w:rPr>
      </w:pPr>
      <w:r>
        <w:rPr>
          <w:rFonts w:hint="eastAsia" w:ascii="楷体" w:hAnsi="楷体" w:eastAsia="楷体"/>
          <w:color w:val="000000"/>
          <w:sz w:val="28"/>
          <w:szCs w:val="28"/>
          <w:shd w:val="clear" w:color="auto" w:fill="FFFFFF"/>
          <w:lang w:eastAsia="zh-CN"/>
        </w:rPr>
        <w:t>（</w:t>
      </w:r>
      <w:r>
        <w:rPr>
          <w:rFonts w:hint="eastAsia" w:ascii="楷体" w:hAnsi="楷体" w:eastAsia="楷体"/>
          <w:color w:val="000000"/>
          <w:sz w:val="28"/>
          <w:szCs w:val="28"/>
          <w:shd w:val="clear" w:color="auto" w:fill="FFFFFF"/>
          <w:lang w:val="en-US" w:eastAsia="zh-CN"/>
        </w:rPr>
        <w:t>1</w:t>
      </w:r>
      <w:r>
        <w:rPr>
          <w:rFonts w:hint="eastAsia" w:ascii="楷体" w:hAnsi="楷体" w:eastAsia="楷体"/>
          <w:color w:val="000000"/>
          <w:sz w:val="28"/>
          <w:szCs w:val="28"/>
          <w:shd w:val="clear" w:color="auto" w:fill="FFFFFF"/>
          <w:lang w:eastAsia="zh-CN"/>
        </w:rPr>
        <w:t>）</w:t>
      </w:r>
      <w:r>
        <w:rPr>
          <w:rFonts w:hint="eastAsia" w:ascii="楷体" w:hAnsi="楷体" w:eastAsia="楷体"/>
          <w:color w:val="000000"/>
          <w:sz w:val="28"/>
          <w:szCs w:val="28"/>
          <w:shd w:val="clear" w:color="auto" w:fill="FFFFFF"/>
        </w:rPr>
        <w:t>在学生会全体例会上提出表扬；</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420" w:leftChars="200" w:right="0" w:rightChars="0" w:firstLine="218" w:firstLineChars="78"/>
        <w:jc w:val="both"/>
        <w:textAlignment w:val="auto"/>
        <w:outlineLvl w:val="9"/>
        <w:rPr>
          <w:rFonts w:ascii="楷体" w:hAnsi="楷体" w:eastAsia="楷体"/>
          <w:color w:val="000000"/>
          <w:sz w:val="28"/>
          <w:szCs w:val="28"/>
          <w:shd w:val="clear" w:color="auto" w:fill="FFFFFF"/>
        </w:rPr>
      </w:pPr>
      <w:r>
        <w:rPr>
          <w:rFonts w:hint="eastAsia" w:ascii="楷体" w:hAnsi="楷体" w:eastAsia="楷体"/>
          <w:color w:val="000000"/>
          <w:sz w:val="28"/>
          <w:szCs w:val="28"/>
          <w:shd w:val="clear" w:color="auto" w:fill="FFFFFF"/>
          <w:lang w:eastAsia="zh-CN"/>
        </w:rPr>
        <w:t>（</w:t>
      </w:r>
      <w:r>
        <w:rPr>
          <w:rFonts w:hint="eastAsia" w:ascii="楷体" w:hAnsi="楷体" w:eastAsia="楷体"/>
          <w:color w:val="000000"/>
          <w:sz w:val="28"/>
          <w:szCs w:val="28"/>
          <w:shd w:val="clear" w:color="auto" w:fill="FFFFFF"/>
          <w:lang w:val="en-US" w:eastAsia="zh-CN"/>
        </w:rPr>
        <w:t>2</w:t>
      </w:r>
      <w:r>
        <w:rPr>
          <w:rFonts w:hint="eastAsia" w:ascii="楷体" w:hAnsi="楷体" w:eastAsia="楷体"/>
          <w:color w:val="000000"/>
          <w:sz w:val="28"/>
          <w:szCs w:val="28"/>
          <w:shd w:val="clear" w:color="auto" w:fill="FFFFFF"/>
          <w:lang w:eastAsia="zh-CN"/>
        </w:rPr>
        <w:t>）</w:t>
      </w:r>
      <w:r>
        <w:rPr>
          <w:rFonts w:hint="eastAsia" w:ascii="楷体" w:hAnsi="楷体" w:eastAsia="楷体"/>
          <w:color w:val="000000"/>
          <w:sz w:val="28"/>
          <w:szCs w:val="28"/>
          <w:shd w:val="clear" w:color="auto" w:fill="FFFFFF"/>
        </w:rPr>
        <w:t>授予“公共管理学院学生会优秀工作者奖状”；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420" w:leftChars="200" w:right="0" w:rightChars="0" w:firstLine="218" w:firstLineChars="78"/>
        <w:jc w:val="both"/>
        <w:textAlignment w:val="auto"/>
        <w:outlineLvl w:val="9"/>
        <w:rPr>
          <w:rFonts w:ascii="楷体" w:hAnsi="楷体" w:eastAsia="楷体"/>
          <w:color w:val="000000"/>
          <w:sz w:val="28"/>
          <w:szCs w:val="28"/>
          <w:shd w:val="clear" w:color="auto" w:fill="FFFFFF"/>
        </w:rPr>
      </w:pPr>
      <w:r>
        <w:rPr>
          <w:rFonts w:hint="eastAsia" w:ascii="楷体" w:hAnsi="楷体" w:eastAsia="楷体"/>
          <w:color w:val="000000"/>
          <w:sz w:val="28"/>
          <w:szCs w:val="28"/>
          <w:shd w:val="clear" w:color="auto" w:fill="FFFFFF"/>
          <w:lang w:eastAsia="zh-CN"/>
        </w:rPr>
        <w:t>（</w:t>
      </w:r>
      <w:r>
        <w:rPr>
          <w:rFonts w:hint="eastAsia" w:ascii="楷体" w:hAnsi="楷体" w:eastAsia="楷体"/>
          <w:color w:val="000000"/>
          <w:sz w:val="28"/>
          <w:szCs w:val="28"/>
          <w:shd w:val="clear" w:color="auto" w:fill="FFFFFF"/>
          <w:lang w:val="en-US" w:eastAsia="zh-CN"/>
        </w:rPr>
        <w:t>3</w:t>
      </w:r>
      <w:r>
        <w:rPr>
          <w:rFonts w:hint="eastAsia" w:ascii="楷体" w:hAnsi="楷体" w:eastAsia="楷体"/>
          <w:color w:val="000000"/>
          <w:sz w:val="28"/>
          <w:szCs w:val="28"/>
          <w:shd w:val="clear" w:color="auto" w:fill="FFFFFF"/>
          <w:lang w:eastAsia="zh-CN"/>
        </w:rPr>
        <w:t>）</w:t>
      </w:r>
      <w:r>
        <w:rPr>
          <w:rFonts w:hint="eastAsia" w:ascii="楷体" w:hAnsi="楷体" w:eastAsia="楷体"/>
          <w:color w:val="000000"/>
          <w:sz w:val="28"/>
          <w:szCs w:val="28"/>
          <w:shd w:val="clear" w:color="auto" w:fill="FFFFFF"/>
        </w:rPr>
        <w:t>赠与精美礼品一份；</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420" w:leftChars="200" w:right="0" w:rightChars="0" w:firstLine="218" w:firstLineChars="78"/>
        <w:jc w:val="both"/>
        <w:textAlignment w:val="auto"/>
        <w:outlineLvl w:val="9"/>
        <w:rPr>
          <w:rFonts w:ascii="楷体" w:hAnsi="楷体" w:eastAsia="楷体"/>
          <w:b/>
          <w:bCs/>
          <w:color w:val="000000"/>
          <w:sz w:val="28"/>
          <w:szCs w:val="28"/>
          <w:shd w:val="clear" w:color="auto" w:fill="FFFFFF"/>
        </w:rPr>
      </w:pPr>
      <w:r>
        <w:rPr>
          <w:rFonts w:hint="eastAsia" w:ascii="楷体" w:hAnsi="楷体" w:eastAsia="楷体"/>
          <w:color w:val="000000"/>
          <w:sz w:val="28"/>
          <w:szCs w:val="28"/>
          <w:shd w:val="clear" w:color="auto" w:fill="FFFFFF"/>
          <w:lang w:eastAsia="zh-CN"/>
        </w:rPr>
        <w:t>（</w:t>
      </w:r>
      <w:r>
        <w:rPr>
          <w:rFonts w:hint="eastAsia" w:ascii="楷体" w:hAnsi="楷体" w:eastAsia="楷体"/>
          <w:color w:val="000000"/>
          <w:sz w:val="28"/>
          <w:szCs w:val="28"/>
          <w:shd w:val="clear" w:color="auto" w:fill="FFFFFF"/>
          <w:lang w:val="en-US" w:eastAsia="zh-CN"/>
        </w:rPr>
        <w:t>4</w:t>
      </w:r>
      <w:r>
        <w:rPr>
          <w:rFonts w:hint="eastAsia" w:ascii="楷体" w:hAnsi="楷体" w:eastAsia="楷体"/>
          <w:color w:val="000000"/>
          <w:sz w:val="28"/>
          <w:szCs w:val="28"/>
          <w:shd w:val="clear" w:color="auto" w:fill="FFFFFF"/>
          <w:lang w:eastAsia="zh-CN"/>
        </w:rPr>
        <w:t>）</w:t>
      </w:r>
      <w:r>
        <w:rPr>
          <w:rFonts w:hint="eastAsia" w:ascii="楷体" w:hAnsi="楷体" w:eastAsia="楷体"/>
          <w:color w:val="000000"/>
          <w:sz w:val="28"/>
          <w:szCs w:val="28"/>
          <w:shd w:val="clear" w:color="auto" w:fill="FFFFFF"/>
        </w:rPr>
        <w:t>对外公示。</w:t>
      </w:r>
    </w:p>
    <w:p>
      <w:pPr>
        <w:numPr>
          <w:ilvl w:val="0"/>
          <w:numId w:val="0"/>
        </w:numPr>
        <w:spacing w:line="460" w:lineRule="exact"/>
        <w:rPr>
          <w:rFonts w:hint="eastAsia" w:ascii="楷体" w:hAnsi="楷体" w:eastAsia="楷体"/>
          <w:b/>
          <w:bCs/>
          <w:color w:val="000000"/>
          <w:sz w:val="28"/>
          <w:szCs w:val="28"/>
          <w:shd w:val="clear" w:color="auto" w:fill="FFFFFF"/>
        </w:rPr>
      </w:pPr>
      <w:r>
        <w:rPr>
          <w:rFonts w:hint="eastAsia" w:ascii="楷体" w:hAnsi="楷体" w:eastAsia="楷体"/>
          <w:b/>
          <w:bCs/>
          <w:color w:val="000000"/>
          <w:sz w:val="28"/>
          <w:szCs w:val="28"/>
          <w:shd w:val="clear" w:color="auto" w:fill="FFFFFF"/>
          <w:lang w:eastAsia="zh-CN"/>
        </w:rPr>
        <w:t>（</w:t>
      </w:r>
      <w:r>
        <w:rPr>
          <w:rFonts w:hint="eastAsia" w:ascii="楷体" w:hAnsi="楷体" w:eastAsia="楷体"/>
          <w:b/>
          <w:bCs/>
          <w:color w:val="000000"/>
          <w:sz w:val="28"/>
          <w:szCs w:val="28"/>
          <w:shd w:val="clear" w:color="auto" w:fill="FFFFFF"/>
          <w:lang w:val="en-US" w:eastAsia="zh-CN"/>
        </w:rPr>
        <w:t>二</w:t>
      </w:r>
      <w:r>
        <w:rPr>
          <w:rFonts w:hint="eastAsia" w:ascii="楷体" w:hAnsi="楷体" w:eastAsia="楷体"/>
          <w:b/>
          <w:bCs/>
          <w:color w:val="000000"/>
          <w:sz w:val="28"/>
          <w:szCs w:val="28"/>
          <w:shd w:val="clear" w:color="auto" w:fill="FFFFFF"/>
          <w:lang w:eastAsia="zh-CN"/>
        </w:rPr>
        <w:t>）</w:t>
      </w:r>
      <w:r>
        <w:rPr>
          <w:rFonts w:hint="eastAsia" w:ascii="楷体" w:hAnsi="楷体" w:eastAsia="楷体"/>
          <w:b/>
          <w:bCs/>
          <w:color w:val="000000"/>
          <w:sz w:val="28"/>
          <w:szCs w:val="28"/>
          <w:shd w:val="clear" w:color="auto" w:fill="FFFFFF"/>
        </w:rPr>
        <w:t>优秀部门</w:t>
      </w:r>
    </w:p>
    <w:p>
      <w:pPr>
        <w:numPr>
          <w:ilvl w:val="0"/>
          <w:numId w:val="0"/>
        </w:numPr>
        <w:spacing w:line="460" w:lineRule="exact"/>
        <w:rPr>
          <w:rFonts w:hint="eastAsia" w:ascii="楷体" w:hAnsi="楷体" w:eastAsia="楷体"/>
          <w:b/>
          <w:bCs/>
          <w:color w:val="000000"/>
          <w:sz w:val="28"/>
          <w:szCs w:val="28"/>
          <w:shd w:val="clear" w:color="auto" w:fill="FFFFFF"/>
          <w:lang w:val="en-US" w:eastAsia="zh-CN"/>
        </w:rPr>
      </w:pPr>
      <w:r>
        <w:rPr>
          <w:rFonts w:hint="eastAsia" w:ascii="楷体" w:hAnsi="楷体" w:eastAsia="楷体"/>
          <w:b/>
          <w:bCs/>
          <w:color w:val="000000"/>
          <w:sz w:val="28"/>
          <w:szCs w:val="28"/>
          <w:shd w:val="clear" w:color="auto" w:fill="FFFFFF"/>
          <w:lang w:val="en-US" w:eastAsia="zh-CN"/>
        </w:rPr>
        <w:t xml:space="preserve">   1.评选条件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ascii="楷体" w:hAnsi="楷体" w:eastAsia="楷体"/>
          <w:color w:val="000000"/>
          <w:sz w:val="28"/>
          <w:szCs w:val="28"/>
          <w:shd w:val="clear" w:color="auto" w:fill="FFFFFF"/>
        </w:rPr>
      </w:pPr>
      <w:r>
        <w:rPr>
          <w:rFonts w:hint="eastAsia" w:ascii="楷体" w:hAnsi="楷体" w:eastAsia="楷体"/>
          <w:color w:val="000000"/>
          <w:sz w:val="28"/>
          <w:szCs w:val="28"/>
          <w:shd w:val="clear" w:color="auto" w:fill="FFFFFF"/>
          <w:lang w:eastAsia="zh-CN"/>
        </w:rPr>
        <w:t>（</w:t>
      </w:r>
      <w:r>
        <w:rPr>
          <w:rFonts w:hint="eastAsia" w:ascii="楷体" w:hAnsi="楷体" w:eastAsia="楷体"/>
          <w:color w:val="000000"/>
          <w:sz w:val="28"/>
          <w:szCs w:val="28"/>
          <w:shd w:val="clear" w:color="auto" w:fill="FFFFFF"/>
          <w:lang w:val="en-US" w:eastAsia="zh-CN"/>
        </w:rPr>
        <w:t>1</w:t>
      </w:r>
      <w:r>
        <w:rPr>
          <w:rFonts w:hint="eastAsia" w:ascii="楷体" w:hAnsi="楷体" w:eastAsia="楷体"/>
          <w:color w:val="000000"/>
          <w:sz w:val="28"/>
          <w:szCs w:val="28"/>
          <w:shd w:val="clear" w:color="auto" w:fill="FFFFFF"/>
          <w:lang w:eastAsia="zh-CN"/>
        </w:rPr>
        <w:t>）</w:t>
      </w:r>
      <w:r>
        <w:rPr>
          <w:rFonts w:hint="eastAsia" w:ascii="楷体" w:hAnsi="楷体" w:eastAsia="楷体"/>
          <w:color w:val="000000"/>
          <w:sz w:val="28"/>
          <w:szCs w:val="28"/>
          <w:shd w:val="clear" w:color="auto" w:fill="FFFFFF"/>
        </w:rPr>
        <w:t>被评估部门期末综合考评总分排名前三名的部门，可以评为“先</w:t>
      </w:r>
      <w:r>
        <w:rPr>
          <w:rFonts w:hint="eastAsia" w:ascii="楷体" w:hAnsi="楷体" w:eastAsia="楷体"/>
          <w:color w:val="000000"/>
          <w:sz w:val="28"/>
          <w:szCs w:val="28"/>
          <w:shd w:val="clear" w:color="auto" w:fill="FFFFFF"/>
          <w:lang w:eastAsia="zh-CN"/>
        </w:rPr>
        <w:t>（</w:t>
      </w:r>
      <w:r>
        <w:rPr>
          <w:rFonts w:hint="eastAsia" w:ascii="楷体" w:hAnsi="楷体" w:eastAsia="楷体"/>
          <w:color w:val="000000"/>
          <w:sz w:val="28"/>
          <w:szCs w:val="28"/>
          <w:shd w:val="clear" w:color="auto" w:fill="FFFFFF"/>
          <w:lang w:val="en-US" w:eastAsia="zh-CN"/>
        </w:rPr>
        <w:t>2</w:t>
      </w:r>
      <w:r>
        <w:rPr>
          <w:rFonts w:hint="eastAsia" w:ascii="楷体" w:hAnsi="楷体" w:eastAsia="楷体"/>
          <w:color w:val="000000"/>
          <w:sz w:val="28"/>
          <w:szCs w:val="28"/>
          <w:shd w:val="clear" w:color="auto" w:fill="FFFFFF"/>
          <w:lang w:eastAsia="zh-CN"/>
        </w:rPr>
        <w:t>）</w:t>
      </w:r>
      <w:r>
        <w:rPr>
          <w:rFonts w:hint="eastAsia" w:ascii="楷体" w:hAnsi="楷体" w:eastAsia="楷体"/>
          <w:color w:val="000000"/>
          <w:sz w:val="28"/>
          <w:szCs w:val="28"/>
          <w:shd w:val="clear" w:color="auto" w:fill="FFFFFF"/>
        </w:rPr>
        <w:t>进部门”；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ascii="楷体" w:hAnsi="楷体" w:eastAsia="楷体"/>
          <w:color w:val="000000"/>
          <w:sz w:val="28"/>
          <w:szCs w:val="28"/>
          <w:shd w:val="clear" w:color="auto" w:fill="FFFFFF"/>
        </w:rPr>
      </w:pPr>
      <w:r>
        <w:rPr>
          <w:rFonts w:hint="eastAsia" w:ascii="楷体" w:hAnsi="楷体" w:eastAsia="楷体"/>
          <w:color w:val="000000"/>
          <w:sz w:val="28"/>
          <w:szCs w:val="28"/>
          <w:shd w:val="clear" w:color="auto" w:fill="FFFFFF"/>
          <w:lang w:eastAsia="zh-CN"/>
        </w:rPr>
        <w:t>（</w:t>
      </w:r>
      <w:r>
        <w:rPr>
          <w:rFonts w:hint="eastAsia" w:ascii="楷体" w:hAnsi="楷体" w:eastAsia="楷体"/>
          <w:color w:val="000000"/>
          <w:sz w:val="28"/>
          <w:szCs w:val="28"/>
          <w:shd w:val="clear" w:color="auto" w:fill="FFFFFF"/>
          <w:lang w:val="en-US" w:eastAsia="zh-CN"/>
        </w:rPr>
        <w:t>3</w:t>
      </w:r>
      <w:r>
        <w:rPr>
          <w:rFonts w:hint="eastAsia" w:ascii="楷体" w:hAnsi="楷体" w:eastAsia="楷体"/>
          <w:color w:val="000000"/>
          <w:sz w:val="28"/>
          <w:szCs w:val="28"/>
          <w:shd w:val="clear" w:color="auto" w:fill="FFFFFF"/>
          <w:lang w:eastAsia="zh-CN"/>
        </w:rPr>
        <w:t>）</w:t>
      </w:r>
      <w:r>
        <w:rPr>
          <w:rFonts w:hint="eastAsia" w:ascii="楷体" w:hAnsi="楷体" w:eastAsia="楷体"/>
          <w:color w:val="000000"/>
          <w:sz w:val="28"/>
          <w:szCs w:val="28"/>
          <w:shd w:val="clear" w:color="auto" w:fill="FFFFFF"/>
        </w:rPr>
        <w:t>经过各部门投票选出两个“最佳合作部门”；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ascii="楷体" w:hAnsi="楷体" w:eastAsia="楷体"/>
          <w:color w:val="000000"/>
          <w:sz w:val="28"/>
          <w:szCs w:val="28"/>
          <w:shd w:val="clear" w:color="auto" w:fill="FFFFFF"/>
        </w:rPr>
      </w:pPr>
      <w:r>
        <w:rPr>
          <w:rFonts w:hint="eastAsia" w:ascii="楷体" w:hAnsi="楷体" w:eastAsia="楷体"/>
          <w:color w:val="000000"/>
          <w:sz w:val="28"/>
          <w:szCs w:val="28"/>
          <w:shd w:val="clear" w:color="auto" w:fill="FFFFFF"/>
          <w:lang w:eastAsia="zh-CN"/>
        </w:rPr>
        <w:t>（</w:t>
      </w:r>
      <w:r>
        <w:rPr>
          <w:rFonts w:hint="eastAsia" w:ascii="楷体" w:hAnsi="楷体" w:eastAsia="楷体"/>
          <w:color w:val="000000"/>
          <w:sz w:val="28"/>
          <w:szCs w:val="28"/>
          <w:shd w:val="clear" w:color="auto" w:fill="FFFFFF"/>
          <w:lang w:val="en-US" w:eastAsia="zh-CN"/>
        </w:rPr>
        <w:t>4</w:t>
      </w:r>
      <w:r>
        <w:rPr>
          <w:rFonts w:hint="eastAsia" w:ascii="楷体" w:hAnsi="楷体" w:eastAsia="楷体"/>
          <w:color w:val="000000"/>
          <w:sz w:val="28"/>
          <w:szCs w:val="28"/>
          <w:shd w:val="clear" w:color="auto" w:fill="FFFFFF"/>
          <w:lang w:eastAsia="zh-CN"/>
        </w:rPr>
        <w:t>）</w:t>
      </w:r>
      <w:r>
        <w:rPr>
          <w:rFonts w:hint="eastAsia" w:ascii="楷体" w:hAnsi="楷体" w:eastAsia="楷体"/>
          <w:color w:val="000000"/>
          <w:sz w:val="28"/>
          <w:szCs w:val="28"/>
          <w:shd w:val="clear" w:color="auto" w:fill="FFFFFF"/>
        </w:rPr>
        <w:t>由秘书部组织，经过学生会各同事投票选出两个“最佳策划组”奖。</w:t>
      </w:r>
    </w:p>
    <w:p>
      <w:pPr>
        <w:numPr>
          <w:ilvl w:val="0"/>
          <w:numId w:val="0"/>
        </w:numPr>
        <w:spacing w:line="460" w:lineRule="exact"/>
        <w:rPr>
          <w:rFonts w:hint="eastAsia" w:ascii="楷体" w:hAnsi="楷体" w:eastAsia="楷体"/>
          <w:b/>
          <w:bCs/>
          <w:color w:val="000000"/>
          <w:sz w:val="28"/>
          <w:szCs w:val="28"/>
          <w:shd w:val="clear" w:color="auto" w:fill="FFFFFF"/>
          <w:lang w:val="en-US" w:eastAsia="zh-CN"/>
        </w:rPr>
      </w:pPr>
      <w:r>
        <w:rPr>
          <w:rFonts w:hint="eastAsia" w:ascii="楷体" w:hAnsi="楷体" w:eastAsia="楷体"/>
          <w:b/>
          <w:bCs/>
          <w:color w:val="000000"/>
          <w:sz w:val="28"/>
          <w:szCs w:val="28"/>
          <w:shd w:val="clear" w:color="auto" w:fill="FFFFFF"/>
          <w:lang w:val="en-US" w:eastAsia="zh-CN"/>
        </w:rPr>
        <w:t xml:space="preserve">    2.奖励方式</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420" w:leftChars="200" w:right="0" w:rightChars="0" w:firstLine="140" w:firstLineChars="50"/>
        <w:jc w:val="both"/>
        <w:textAlignment w:val="auto"/>
        <w:outlineLvl w:val="9"/>
        <w:rPr>
          <w:rFonts w:ascii="楷体" w:hAnsi="楷体" w:eastAsia="楷体"/>
          <w:color w:val="000000"/>
          <w:sz w:val="28"/>
          <w:szCs w:val="28"/>
          <w:shd w:val="clear" w:color="auto" w:fill="FFFFFF"/>
        </w:rPr>
      </w:pPr>
      <w:r>
        <w:rPr>
          <w:rFonts w:hint="eastAsia" w:ascii="楷体" w:hAnsi="楷体" w:eastAsia="楷体"/>
          <w:color w:val="000000"/>
          <w:sz w:val="28"/>
          <w:szCs w:val="28"/>
          <w:shd w:val="clear" w:color="auto" w:fill="FFFFFF"/>
          <w:lang w:eastAsia="zh-CN"/>
        </w:rPr>
        <w:t>（</w:t>
      </w:r>
      <w:r>
        <w:rPr>
          <w:rFonts w:hint="eastAsia" w:ascii="楷体" w:hAnsi="楷体" w:eastAsia="楷体"/>
          <w:color w:val="000000"/>
          <w:sz w:val="28"/>
          <w:szCs w:val="28"/>
          <w:shd w:val="clear" w:color="auto" w:fill="FFFFFF"/>
          <w:lang w:val="en-US" w:eastAsia="zh-CN"/>
        </w:rPr>
        <w:t>1</w:t>
      </w:r>
      <w:r>
        <w:rPr>
          <w:rFonts w:hint="eastAsia" w:ascii="楷体" w:hAnsi="楷体" w:eastAsia="楷体"/>
          <w:color w:val="000000"/>
          <w:sz w:val="28"/>
          <w:szCs w:val="28"/>
          <w:shd w:val="clear" w:color="auto" w:fill="FFFFFF"/>
          <w:lang w:eastAsia="zh-CN"/>
        </w:rPr>
        <w:t>）</w:t>
      </w:r>
      <w:r>
        <w:rPr>
          <w:rFonts w:hint="eastAsia" w:ascii="楷体" w:hAnsi="楷体" w:eastAsia="楷体"/>
          <w:color w:val="000000"/>
          <w:sz w:val="28"/>
          <w:szCs w:val="28"/>
          <w:shd w:val="clear" w:color="auto" w:fill="FFFFFF"/>
        </w:rPr>
        <w:t>在学生会全体例会上提出表扬；</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420" w:leftChars="200" w:right="0" w:rightChars="0" w:firstLine="140" w:firstLineChars="50"/>
        <w:jc w:val="both"/>
        <w:textAlignment w:val="auto"/>
        <w:outlineLvl w:val="9"/>
        <w:rPr>
          <w:rFonts w:ascii="楷体" w:hAnsi="楷体" w:eastAsia="楷体"/>
          <w:color w:val="000000"/>
          <w:sz w:val="28"/>
          <w:szCs w:val="28"/>
          <w:shd w:val="clear" w:color="auto" w:fill="FFFFFF"/>
        </w:rPr>
      </w:pPr>
      <w:r>
        <w:rPr>
          <w:rFonts w:hint="eastAsia" w:ascii="楷体" w:hAnsi="楷体" w:eastAsia="楷体"/>
          <w:color w:val="000000"/>
          <w:sz w:val="28"/>
          <w:szCs w:val="28"/>
          <w:shd w:val="clear" w:color="auto" w:fill="FFFFFF"/>
          <w:lang w:eastAsia="zh-CN"/>
        </w:rPr>
        <w:t>（</w:t>
      </w:r>
      <w:r>
        <w:rPr>
          <w:rFonts w:hint="eastAsia" w:ascii="楷体" w:hAnsi="楷体" w:eastAsia="楷体"/>
          <w:color w:val="000000"/>
          <w:sz w:val="28"/>
          <w:szCs w:val="28"/>
          <w:shd w:val="clear" w:color="auto" w:fill="FFFFFF"/>
          <w:lang w:val="en-US" w:eastAsia="zh-CN"/>
        </w:rPr>
        <w:t>2</w:t>
      </w:r>
      <w:r>
        <w:rPr>
          <w:rFonts w:hint="eastAsia" w:ascii="楷体" w:hAnsi="楷体" w:eastAsia="楷体"/>
          <w:color w:val="000000"/>
          <w:sz w:val="28"/>
          <w:szCs w:val="28"/>
          <w:shd w:val="clear" w:color="auto" w:fill="FFFFFF"/>
          <w:lang w:eastAsia="zh-CN"/>
        </w:rPr>
        <w:t>）</w:t>
      </w:r>
      <w:r>
        <w:rPr>
          <w:rFonts w:hint="eastAsia" w:ascii="楷体" w:hAnsi="楷体" w:eastAsia="楷体"/>
          <w:color w:val="000000"/>
          <w:sz w:val="28"/>
          <w:szCs w:val="28"/>
          <w:shd w:val="clear" w:color="auto" w:fill="FFFFFF"/>
        </w:rPr>
        <w:t>分别授予“先进部门”、“最佳合作部门”、“最佳策划组”奖；</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420" w:leftChars="200" w:right="0" w:rightChars="0" w:firstLine="140" w:firstLineChars="50"/>
        <w:jc w:val="both"/>
        <w:textAlignment w:val="auto"/>
        <w:outlineLvl w:val="9"/>
        <w:rPr>
          <w:rFonts w:ascii="楷体" w:hAnsi="楷体" w:eastAsia="楷体"/>
          <w:color w:val="000000"/>
          <w:sz w:val="28"/>
          <w:szCs w:val="28"/>
          <w:shd w:val="clear" w:color="auto" w:fill="FFFFFF"/>
        </w:rPr>
      </w:pPr>
      <w:r>
        <w:rPr>
          <w:rFonts w:hint="eastAsia" w:ascii="楷体" w:hAnsi="楷体" w:eastAsia="楷体"/>
          <w:color w:val="000000"/>
          <w:sz w:val="28"/>
          <w:szCs w:val="28"/>
          <w:shd w:val="clear" w:color="auto" w:fill="FFFFFF"/>
        </w:rPr>
        <w:t>给予奖励；</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420" w:leftChars="200" w:right="0" w:rightChars="0" w:firstLine="140" w:firstLineChars="50"/>
        <w:jc w:val="both"/>
        <w:textAlignment w:val="auto"/>
        <w:outlineLvl w:val="9"/>
        <w:rPr>
          <w:rFonts w:hint="eastAsia" w:ascii="楷体" w:hAnsi="楷体" w:eastAsia="楷体"/>
          <w:b/>
          <w:bCs/>
          <w:color w:val="000000"/>
          <w:sz w:val="28"/>
          <w:szCs w:val="28"/>
          <w:shd w:val="clear" w:color="auto" w:fill="FFFFFF"/>
        </w:rPr>
      </w:pPr>
      <w:r>
        <w:rPr>
          <w:rFonts w:hint="eastAsia" w:ascii="楷体" w:hAnsi="楷体" w:eastAsia="楷体"/>
          <w:color w:val="000000"/>
          <w:sz w:val="28"/>
          <w:szCs w:val="28"/>
          <w:shd w:val="clear" w:color="auto" w:fill="FFFFFF"/>
          <w:lang w:eastAsia="zh-CN"/>
        </w:rPr>
        <w:t>（</w:t>
      </w:r>
      <w:r>
        <w:rPr>
          <w:rFonts w:hint="eastAsia" w:ascii="楷体" w:hAnsi="楷体" w:eastAsia="楷体"/>
          <w:color w:val="000000"/>
          <w:sz w:val="28"/>
          <w:szCs w:val="28"/>
          <w:shd w:val="clear" w:color="auto" w:fill="FFFFFF"/>
          <w:lang w:val="en-US" w:eastAsia="zh-CN"/>
        </w:rPr>
        <w:t>3</w:t>
      </w:r>
      <w:r>
        <w:rPr>
          <w:rFonts w:hint="eastAsia" w:ascii="楷体" w:hAnsi="楷体" w:eastAsia="楷体"/>
          <w:color w:val="000000"/>
          <w:sz w:val="28"/>
          <w:szCs w:val="28"/>
          <w:shd w:val="clear" w:color="auto" w:fill="FFFFFF"/>
          <w:lang w:eastAsia="zh-CN"/>
        </w:rPr>
        <w:t>）</w:t>
      </w:r>
      <w:r>
        <w:rPr>
          <w:rFonts w:hint="eastAsia" w:ascii="楷体" w:hAnsi="楷体" w:eastAsia="楷体"/>
          <w:color w:val="000000"/>
          <w:sz w:val="28"/>
          <w:szCs w:val="28"/>
          <w:shd w:val="clear" w:color="auto" w:fill="FFFFFF"/>
        </w:rPr>
        <w:t>对外公示。</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b/>
          <w:bCs/>
          <w:color w:val="000000"/>
          <w:sz w:val="28"/>
          <w:szCs w:val="28"/>
          <w:shd w:val="clear" w:color="auto" w:fill="FFFFFF"/>
        </w:rPr>
      </w:pPr>
      <w:r>
        <w:rPr>
          <w:rFonts w:hint="eastAsia" w:ascii="楷体" w:hAnsi="楷体" w:eastAsia="楷体"/>
          <w:b/>
          <w:bCs/>
          <w:color w:val="000000"/>
          <w:sz w:val="28"/>
          <w:szCs w:val="28"/>
          <w:shd w:val="clear" w:color="auto" w:fill="FFFFFF"/>
        </w:rPr>
        <w:t>第二条  惩罚项目</w:t>
      </w:r>
    </w:p>
    <w:p>
      <w:pPr>
        <w:spacing w:line="460" w:lineRule="exact"/>
        <w:ind w:firstLine="560" w:firstLineChars="200"/>
        <w:rPr>
          <w:rFonts w:ascii="楷体" w:hAnsi="楷体" w:eastAsia="楷体"/>
          <w:sz w:val="28"/>
          <w:szCs w:val="28"/>
          <w:shd w:val="clear" w:color="auto" w:fill="FFFFFF"/>
        </w:rPr>
      </w:pPr>
      <w:r>
        <w:rPr>
          <w:rFonts w:hint="eastAsia" w:ascii="楷体" w:hAnsi="楷体" w:eastAsia="楷体"/>
          <w:sz w:val="28"/>
          <w:szCs w:val="28"/>
          <w:shd w:val="clear" w:color="auto" w:fill="FFFFFF"/>
        </w:rPr>
        <w:t>1.凡是迟到、旷工者都记录在案并在会议或活动结束后，由秘书部发信息向学生会所有同事进行公示；迟到两次者需在下次例会或者活动上进行书面检讨；迟到三次者进行书面检讨并记为一次旷工。</w:t>
      </w:r>
    </w:p>
    <w:p>
      <w:pPr>
        <w:spacing w:line="460" w:lineRule="exact"/>
        <w:ind w:firstLine="560" w:firstLineChars="200"/>
        <w:rPr>
          <w:rFonts w:hint="eastAsia" w:ascii="楷体" w:hAnsi="楷体" w:eastAsia="楷体"/>
          <w:sz w:val="28"/>
          <w:szCs w:val="28"/>
          <w:shd w:val="clear" w:color="auto" w:fill="FFFFFF"/>
        </w:rPr>
      </w:pPr>
      <w:r>
        <w:rPr>
          <w:rFonts w:hint="eastAsia" w:ascii="楷体" w:hAnsi="楷体" w:eastAsia="楷体"/>
          <w:sz w:val="28"/>
          <w:szCs w:val="28"/>
          <w:shd w:val="clear" w:color="auto" w:fill="FFFFFF"/>
        </w:rPr>
        <w:t>2.请假超过两次者记为一次旷工，旷工超过三次者进行劝退。</w:t>
      </w:r>
    </w:p>
    <w:p>
      <w:pPr>
        <w:spacing w:line="460" w:lineRule="exact"/>
        <w:ind w:firstLine="560" w:firstLineChars="200"/>
        <w:rPr>
          <w:rFonts w:ascii="楷体" w:hAnsi="楷体" w:eastAsia="楷体"/>
          <w:sz w:val="28"/>
          <w:szCs w:val="28"/>
          <w:shd w:val="clear" w:color="auto" w:fill="FFFFFF"/>
        </w:rPr>
      </w:pPr>
      <w:r>
        <w:rPr>
          <w:rFonts w:hint="eastAsia" w:ascii="楷体" w:hAnsi="楷体" w:eastAsia="楷体"/>
          <w:sz w:val="28"/>
          <w:szCs w:val="28"/>
          <w:shd w:val="clear" w:color="auto" w:fill="FFFFFF"/>
        </w:rPr>
        <w:t>3.期末考评总分低于40分者进行惩罚（形式待定）。</w:t>
      </w:r>
    </w:p>
    <w:p>
      <w:pPr>
        <w:spacing w:line="460" w:lineRule="exact"/>
        <w:ind w:firstLine="560" w:firstLineChars="200"/>
        <w:rPr>
          <w:rFonts w:ascii="楷体" w:hAnsi="楷体" w:eastAsia="楷体"/>
          <w:sz w:val="28"/>
          <w:szCs w:val="28"/>
          <w:shd w:val="clear" w:color="auto" w:fill="FFFFFF"/>
        </w:rPr>
      </w:pPr>
      <w:r>
        <w:rPr>
          <w:rFonts w:hint="eastAsia" w:ascii="楷体" w:hAnsi="楷体" w:eastAsia="楷体"/>
          <w:sz w:val="28"/>
          <w:szCs w:val="28"/>
          <w:shd w:val="clear" w:color="auto" w:fill="FFFFFF"/>
        </w:rPr>
        <w:t>4.期末考评总分排名最后一名的部门进行惩罚，全体书面检讨并在最后一次例会上进行节目表演。</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ind w:left="0" w:leftChars="0" w:right="0" w:rightChars="0" w:firstLine="0" w:firstLineChars="0"/>
        <w:jc w:val="both"/>
        <w:textAlignment w:val="auto"/>
        <w:outlineLvl w:val="9"/>
        <w:rPr>
          <w:rFonts w:ascii="楷体" w:hAnsi="楷体" w:eastAsia="楷体"/>
          <w:b/>
          <w:bCs/>
          <w:color w:val="000000"/>
          <w:sz w:val="28"/>
          <w:szCs w:val="28"/>
          <w:shd w:val="clear" w:color="auto" w:fill="FFFFFF"/>
        </w:rPr>
      </w:pPr>
      <w:r>
        <w:rPr>
          <w:rFonts w:hint="eastAsia" w:ascii="楷体" w:hAnsi="楷体" w:eastAsia="楷体"/>
          <w:b/>
          <w:bCs/>
          <w:color w:val="000000"/>
          <w:sz w:val="28"/>
          <w:szCs w:val="28"/>
          <w:shd w:val="clear" w:color="auto" w:fill="FFFFFF"/>
        </w:rPr>
        <w:t>第三条 补充说明</w:t>
      </w:r>
    </w:p>
    <w:p>
      <w:pPr>
        <w:keepNext w:val="0"/>
        <w:keepLines w:val="0"/>
        <w:pageBreakBefore w:val="0"/>
        <w:widowControl w:val="0"/>
        <w:kinsoku/>
        <w:wordWrap/>
        <w:overflowPunct/>
        <w:topLinePunct w:val="0"/>
        <w:autoSpaceDE/>
        <w:autoSpaceDN/>
        <w:bidi w:val="0"/>
        <w:adjustRightInd/>
        <w:snapToGrid/>
        <w:spacing w:before="100" w:after="100" w:line="460" w:lineRule="exact"/>
        <w:ind w:left="0" w:leftChars="0" w:right="0" w:rightChars="0" w:firstLine="560" w:firstLineChars="200"/>
        <w:jc w:val="both"/>
        <w:textAlignment w:val="auto"/>
        <w:outlineLvl w:val="9"/>
        <w:rPr>
          <w:rFonts w:ascii="楷体" w:hAnsi="楷体" w:eastAsia="楷体"/>
          <w:sz w:val="28"/>
          <w:szCs w:val="28"/>
        </w:rPr>
      </w:pPr>
      <w:r>
        <w:rPr>
          <w:rFonts w:hint="eastAsia" w:ascii="楷体" w:hAnsi="楷体" w:eastAsia="楷体"/>
          <w:sz w:val="28"/>
          <w:szCs w:val="28"/>
        </w:rPr>
        <w:t>公共管理学院学生会成员在工作期间退出学生会者，没有参加评选资格。</w:t>
      </w:r>
    </w:p>
    <w:p>
      <w:pPr>
        <w:spacing w:before="156" w:beforeLines="50" w:after="156" w:afterLines="50" w:line="460" w:lineRule="exact"/>
        <w:jc w:val="center"/>
        <w:rPr>
          <w:rFonts w:hint="eastAsia" w:ascii="楷体" w:hAnsi="楷体" w:eastAsia="楷体" w:cs="黑体"/>
          <w:b/>
          <w:bCs/>
          <w:sz w:val="32"/>
          <w:szCs w:val="32"/>
        </w:rPr>
      </w:pPr>
      <w:r>
        <w:rPr>
          <w:rFonts w:hint="eastAsia" w:ascii="楷体" w:hAnsi="楷体" w:eastAsia="楷体" w:cs="黑体"/>
          <w:b/>
          <w:bCs/>
          <w:sz w:val="32"/>
          <w:szCs w:val="32"/>
        </w:rPr>
        <w:br w:type="page"/>
      </w:r>
    </w:p>
    <w:p>
      <w:pPr>
        <w:spacing w:before="156" w:beforeLines="50" w:after="156" w:afterLines="50" w:line="460" w:lineRule="exact"/>
        <w:jc w:val="center"/>
        <w:rPr>
          <w:rFonts w:ascii="楷体" w:hAnsi="楷体" w:eastAsia="楷体" w:cs="黑体"/>
          <w:b/>
          <w:bCs/>
          <w:sz w:val="32"/>
          <w:szCs w:val="32"/>
        </w:rPr>
      </w:pPr>
    </w:p>
    <w:tbl>
      <w:tblPr>
        <w:tblStyle w:val="23"/>
        <w:tblW w:w="105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63"/>
        <w:gridCol w:w="1194"/>
        <w:gridCol w:w="5554"/>
        <w:gridCol w:w="911"/>
        <w:gridCol w:w="9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534" w:type="dxa"/>
            <w:gridSpan w:val="5"/>
          </w:tcPr>
          <w:p>
            <w:pPr>
              <w:spacing w:before="156" w:beforeLines="50" w:after="156" w:afterLines="50" w:line="460" w:lineRule="exact"/>
              <w:jc w:val="center"/>
              <w:rPr>
                <w:rFonts w:ascii="楷体" w:hAnsi="楷体" w:eastAsia="楷体"/>
                <w:b/>
                <w:sz w:val="32"/>
                <w:szCs w:val="32"/>
              </w:rPr>
            </w:pPr>
            <w:r>
              <w:rPr>
                <w:rFonts w:hint="eastAsia" w:ascii="楷体" w:hAnsi="楷体" w:eastAsia="楷体"/>
                <w:b/>
                <w:sz w:val="32"/>
                <w:szCs w:val="32"/>
              </w:rPr>
              <w:t>活动表现评分表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63" w:type="dxa"/>
          </w:tcPr>
          <w:p>
            <w:pPr>
              <w:spacing w:line="460" w:lineRule="exact"/>
              <w:rPr>
                <w:rFonts w:ascii="楷体" w:hAnsi="楷体" w:eastAsia="楷体"/>
                <w:szCs w:val="18"/>
              </w:rPr>
            </w:pPr>
            <w:r>
              <w:rPr>
                <w:rFonts w:hint="eastAsia" w:ascii="楷体" w:hAnsi="楷体" w:eastAsia="楷体"/>
                <w:szCs w:val="18"/>
              </w:rPr>
              <w:t>姓名（部门）</w:t>
            </w:r>
          </w:p>
        </w:tc>
        <w:tc>
          <w:tcPr>
            <w:tcW w:w="8571" w:type="dxa"/>
            <w:gridSpan w:val="4"/>
          </w:tcPr>
          <w:p>
            <w:pPr>
              <w:spacing w:line="460" w:lineRule="exact"/>
              <w:rPr>
                <w:rFonts w:ascii="楷体" w:hAnsi="楷体" w:eastAsia="楷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63" w:type="dxa"/>
          </w:tcPr>
          <w:p>
            <w:pPr>
              <w:spacing w:line="460" w:lineRule="exact"/>
              <w:rPr>
                <w:rFonts w:ascii="楷体" w:hAnsi="楷体" w:eastAsia="楷体"/>
                <w:szCs w:val="18"/>
              </w:rPr>
            </w:pPr>
            <w:r>
              <w:rPr>
                <w:rFonts w:hint="eastAsia" w:ascii="楷体" w:hAnsi="楷体" w:eastAsia="楷体"/>
                <w:szCs w:val="18"/>
              </w:rPr>
              <w:t>项目</w:t>
            </w:r>
          </w:p>
        </w:tc>
        <w:tc>
          <w:tcPr>
            <w:tcW w:w="6748" w:type="dxa"/>
            <w:gridSpan w:val="2"/>
          </w:tcPr>
          <w:p>
            <w:pPr>
              <w:spacing w:line="460" w:lineRule="exact"/>
              <w:rPr>
                <w:rFonts w:ascii="楷体" w:hAnsi="楷体" w:eastAsia="楷体"/>
                <w:szCs w:val="18"/>
              </w:rPr>
            </w:pPr>
            <w:r>
              <w:rPr>
                <w:rFonts w:hint="eastAsia" w:ascii="楷体" w:hAnsi="楷体" w:eastAsia="楷体"/>
                <w:szCs w:val="18"/>
              </w:rPr>
              <w:t>考核项目</w:t>
            </w:r>
          </w:p>
        </w:tc>
        <w:tc>
          <w:tcPr>
            <w:tcW w:w="911" w:type="dxa"/>
          </w:tcPr>
          <w:p>
            <w:pPr>
              <w:spacing w:line="460" w:lineRule="exact"/>
              <w:rPr>
                <w:rFonts w:ascii="楷体" w:hAnsi="楷体" w:eastAsia="楷体"/>
                <w:szCs w:val="18"/>
              </w:rPr>
            </w:pPr>
            <w:r>
              <w:rPr>
                <w:rFonts w:hint="eastAsia" w:ascii="楷体" w:hAnsi="楷体" w:eastAsia="楷体"/>
                <w:szCs w:val="18"/>
              </w:rPr>
              <w:t>分数</w:t>
            </w:r>
          </w:p>
        </w:tc>
        <w:tc>
          <w:tcPr>
            <w:tcW w:w="912" w:type="dxa"/>
          </w:tcPr>
          <w:p>
            <w:pPr>
              <w:spacing w:line="460" w:lineRule="exact"/>
              <w:rPr>
                <w:rFonts w:ascii="楷体" w:hAnsi="楷体" w:eastAsia="楷体"/>
                <w:szCs w:val="18"/>
              </w:rPr>
            </w:pPr>
            <w:r>
              <w:rPr>
                <w:rFonts w:hint="eastAsia" w:ascii="楷体" w:hAnsi="楷体" w:eastAsia="楷体"/>
                <w:szCs w:val="18"/>
              </w:rPr>
              <w:t>成绩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63" w:type="dxa"/>
            <w:vMerge w:val="restart"/>
          </w:tcPr>
          <w:p>
            <w:pPr>
              <w:spacing w:line="460" w:lineRule="exact"/>
              <w:rPr>
                <w:rFonts w:ascii="楷体" w:hAnsi="楷体" w:eastAsia="楷体"/>
                <w:szCs w:val="18"/>
              </w:rPr>
            </w:pPr>
            <w:r>
              <w:rPr>
                <w:rFonts w:hint="eastAsia" w:ascii="楷体" w:hAnsi="楷体" w:eastAsia="楷体"/>
                <w:szCs w:val="18"/>
              </w:rPr>
              <w:t>出勤</w:t>
            </w:r>
          </w:p>
          <w:p>
            <w:pPr>
              <w:spacing w:line="460" w:lineRule="exact"/>
              <w:rPr>
                <w:rFonts w:ascii="楷体" w:hAnsi="楷体" w:eastAsia="楷体"/>
                <w:szCs w:val="18"/>
              </w:rPr>
            </w:pPr>
            <w:r>
              <w:rPr>
                <w:rFonts w:hint="eastAsia" w:ascii="楷体" w:hAnsi="楷体" w:eastAsia="楷体"/>
                <w:szCs w:val="18"/>
              </w:rPr>
              <w:t>30%</w:t>
            </w:r>
          </w:p>
        </w:tc>
        <w:tc>
          <w:tcPr>
            <w:tcW w:w="1194" w:type="dxa"/>
            <w:vMerge w:val="restart"/>
          </w:tcPr>
          <w:p>
            <w:pPr>
              <w:spacing w:line="460" w:lineRule="exact"/>
              <w:rPr>
                <w:rFonts w:ascii="楷体" w:hAnsi="楷体" w:eastAsia="楷体"/>
                <w:szCs w:val="18"/>
              </w:rPr>
            </w:pPr>
          </w:p>
        </w:tc>
        <w:tc>
          <w:tcPr>
            <w:tcW w:w="5554" w:type="dxa"/>
          </w:tcPr>
          <w:p>
            <w:pPr>
              <w:spacing w:line="460" w:lineRule="exact"/>
              <w:rPr>
                <w:rFonts w:ascii="楷体" w:hAnsi="楷体" w:eastAsia="楷体"/>
                <w:szCs w:val="18"/>
              </w:rPr>
            </w:pPr>
            <w:r>
              <w:rPr>
                <w:rFonts w:hint="eastAsia" w:ascii="楷体" w:hAnsi="楷体" w:eastAsia="楷体"/>
                <w:szCs w:val="18"/>
              </w:rPr>
              <w:t>请假且有人代替</w:t>
            </w:r>
          </w:p>
        </w:tc>
        <w:tc>
          <w:tcPr>
            <w:tcW w:w="911" w:type="dxa"/>
          </w:tcPr>
          <w:p>
            <w:pPr>
              <w:spacing w:line="460" w:lineRule="exact"/>
              <w:rPr>
                <w:rFonts w:ascii="楷体" w:hAnsi="楷体" w:eastAsia="楷体"/>
                <w:szCs w:val="18"/>
              </w:rPr>
            </w:pPr>
            <w:r>
              <w:rPr>
                <w:rFonts w:hint="eastAsia" w:ascii="楷体" w:hAnsi="楷体" w:eastAsia="楷体"/>
                <w:szCs w:val="18"/>
              </w:rPr>
              <w:t>10</w:t>
            </w:r>
          </w:p>
        </w:tc>
        <w:tc>
          <w:tcPr>
            <w:tcW w:w="912" w:type="dxa"/>
          </w:tcPr>
          <w:p>
            <w:pPr>
              <w:spacing w:line="460" w:lineRule="exact"/>
              <w:rPr>
                <w:rFonts w:ascii="楷体" w:hAnsi="楷体" w:eastAsia="楷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63" w:type="dxa"/>
            <w:vMerge w:val="continue"/>
          </w:tcPr>
          <w:p>
            <w:pPr>
              <w:spacing w:line="460" w:lineRule="exact"/>
              <w:rPr>
                <w:rFonts w:ascii="楷体" w:hAnsi="楷体" w:eastAsia="楷体"/>
                <w:szCs w:val="18"/>
              </w:rPr>
            </w:pPr>
          </w:p>
        </w:tc>
        <w:tc>
          <w:tcPr>
            <w:tcW w:w="1194" w:type="dxa"/>
            <w:vMerge w:val="continue"/>
          </w:tcPr>
          <w:p>
            <w:pPr>
              <w:spacing w:line="460" w:lineRule="exact"/>
              <w:rPr>
                <w:rFonts w:ascii="楷体" w:hAnsi="楷体" w:eastAsia="楷体"/>
                <w:szCs w:val="18"/>
              </w:rPr>
            </w:pPr>
          </w:p>
        </w:tc>
        <w:tc>
          <w:tcPr>
            <w:tcW w:w="5554" w:type="dxa"/>
          </w:tcPr>
          <w:p>
            <w:pPr>
              <w:spacing w:line="460" w:lineRule="exact"/>
              <w:rPr>
                <w:rFonts w:ascii="楷体" w:hAnsi="楷体" w:eastAsia="楷体"/>
                <w:szCs w:val="18"/>
              </w:rPr>
            </w:pPr>
            <w:r>
              <w:rPr>
                <w:rFonts w:hint="eastAsia" w:ascii="楷体" w:hAnsi="楷体" w:eastAsia="楷体"/>
                <w:szCs w:val="18"/>
              </w:rPr>
              <w:t>工作准时签到，不早退</w:t>
            </w:r>
          </w:p>
        </w:tc>
        <w:tc>
          <w:tcPr>
            <w:tcW w:w="911" w:type="dxa"/>
          </w:tcPr>
          <w:p>
            <w:pPr>
              <w:spacing w:line="460" w:lineRule="exact"/>
              <w:rPr>
                <w:rFonts w:ascii="楷体" w:hAnsi="楷体" w:eastAsia="楷体"/>
                <w:szCs w:val="18"/>
              </w:rPr>
            </w:pPr>
            <w:r>
              <w:rPr>
                <w:rFonts w:hint="eastAsia" w:ascii="楷体" w:hAnsi="楷体" w:eastAsia="楷体"/>
                <w:szCs w:val="18"/>
              </w:rPr>
              <w:t>10</w:t>
            </w:r>
          </w:p>
        </w:tc>
        <w:tc>
          <w:tcPr>
            <w:tcW w:w="912" w:type="dxa"/>
          </w:tcPr>
          <w:p>
            <w:pPr>
              <w:spacing w:line="460" w:lineRule="exact"/>
              <w:rPr>
                <w:rFonts w:ascii="楷体" w:hAnsi="楷体" w:eastAsia="楷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63" w:type="dxa"/>
            <w:vMerge w:val="continue"/>
          </w:tcPr>
          <w:p>
            <w:pPr>
              <w:spacing w:line="460" w:lineRule="exact"/>
              <w:rPr>
                <w:rFonts w:ascii="楷体" w:hAnsi="楷体" w:eastAsia="楷体"/>
                <w:szCs w:val="18"/>
              </w:rPr>
            </w:pPr>
          </w:p>
        </w:tc>
        <w:tc>
          <w:tcPr>
            <w:tcW w:w="1194" w:type="dxa"/>
            <w:vMerge w:val="continue"/>
          </w:tcPr>
          <w:p>
            <w:pPr>
              <w:spacing w:line="460" w:lineRule="exact"/>
              <w:rPr>
                <w:rFonts w:ascii="楷体" w:hAnsi="楷体" w:eastAsia="楷体"/>
                <w:szCs w:val="18"/>
              </w:rPr>
            </w:pPr>
          </w:p>
        </w:tc>
        <w:tc>
          <w:tcPr>
            <w:tcW w:w="5554" w:type="dxa"/>
          </w:tcPr>
          <w:p>
            <w:pPr>
              <w:spacing w:line="460" w:lineRule="exact"/>
              <w:rPr>
                <w:rFonts w:ascii="楷体" w:hAnsi="楷体" w:eastAsia="楷体"/>
                <w:szCs w:val="18"/>
              </w:rPr>
            </w:pPr>
            <w:r>
              <w:rPr>
                <w:rFonts w:hint="eastAsia" w:ascii="楷体" w:hAnsi="楷体" w:eastAsia="楷体"/>
                <w:szCs w:val="18"/>
              </w:rPr>
              <w:t>坚守岗位，不擅离职守</w:t>
            </w:r>
          </w:p>
        </w:tc>
        <w:tc>
          <w:tcPr>
            <w:tcW w:w="911" w:type="dxa"/>
          </w:tcPr>
          <w:p>
            <w:pPr>
              <w:spacing w:line="460" w:lineRule="exact"/>
              <w:rPr>
                <w:rFonts w:ascii="楷体" w:hAnsi="楷体" w:eastAsia="楷体"/>
                <w:szCs w:val="18"/>
              </w:rPr>
            </w:pPr>
            <w:r>
              <w:rPr>
                <w:rFonts w:hint="eastAsia" w:ascii="楷体" w:hAnsi="楷体" w:eastAsia="楷体"/>
                <w:szCs w:val="18"/>
              </w:rPr>
              <w:t>10</w:t>
            </w:r>
          </w:p>
        </w:tc>
        <w:tc>
          <w:tcPr>
            <w:tcW w:w="912" w:type="dxa"/>
          </w:tcPr>
          <w:p>
            <w:pPr>
              <w:spacing w:line="460" w:lineRule="exact"/>
              <w:rPr>
                <w:rFonts w:ascii="楷体" w:hAnsi="楷体" w:eastAsia="楷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63" w:type="dxa"/>
            <w:vMerge w:val="continue"/>
          </w:tcPr>
          <w:p>
            <w:pPr>
              <w:spacing w:line="460" w:lineRule="exact"/>
              <w:rPr>
                <w:rFonts w:ascii="楷体" w:hAnsi="楷体" w:eastAsia="楷体"/>
                <w:szCs w:val="18"/>
              </w:rPr>
            </w:pPr>
          </w:p>
        </w:tc>
        <w:tc>
          <w:tcPr>
            <w:tcW w:w="1194" w:type="dxa"/>
          </w:tcPr>
          <w:p>
            <w:pPr>
              <w:spacing w:line="460" w:lineRule="exact"/>
              <w:rPr>
                <w:rFonts w:ascii="楷体" w:hAnsi="楷体" w:eastAsia="楷体"/>
                <w:szCs w:val="18"/>
              </w:rPr>
            </w:pPr>
            <w:r>
              <w:rPr>
                <w:rFonts w:hint="eastAsia" w:ascii="楷体" w:hAnsi="楷体" w:eastAsia="楷体"/>
                <w:szCs w:val="18"/>
              </w:rPr>
              <w:t>总分1</w:t>
            </w:r>
          </w:p>
        </w:tc>
        <w:tc>
          <w:tcPr>
            <w:tcW w:w="5554" w:type="dxa"/>
          </w:tcPr>
          <w:p>
            <w:pPr>
              <w:spacing w:line="460" w:lineRule="exact"/>
              <w:rPr>
                <w:rFonts w:ascii="楷体" w:hAnsi="楷体" w:eastAsia="楷体"/>
                <w:szCs w:val="18"/>
              </w:rPr>
            </w:pPr>
          </w:p>
        </w:tc>
        <w:tc>
          <w:tcPr>
            <w:tcW w:w="911" w:type="dxa"/>
          </w:tcPr>
          <w:p>
            <w:pPr>
              <w:spacing w:line="460" w:lineRule="exact"/>
              <w:rPr>
                <w:rFonts w:ascii="楷体" w:hAnsi="楷体" w:eastAsia="楷体"/>
                <w:szCs w:val="18"/>
              </w:rPr>
            </w:pPr>
            <w:r>
              <w:rPr>
                <w:rFonts w:hint="eastAsia" w:ascii="楷体" w:hAnsi="楷体" w:eastAsia="楷体"/>
                <w:szCs w:val="18"/>
              </w:rPr>
              <w:t>30</w:t>
            </w:r>
          </w:p>
        </w:tc>
        <w:tc>
          <w:tcPr>
            <w:tcW w:w="912" w:type="dxa"/>
          </w:tcPr>
          <w:p>
            <w:pPr>
              <w:spacing w:line="460" w:lineRule="exact"/>
              <w:rPr>
                <w:rFonts w:ascii="楷体" w:hAnsi="楷体" w:eastAsia="楷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63" w:type="dxa"/>
            <w:vMerge w:val="restart"/>
          </w:tcPr>
          <w:p>
            <w:pPr>
              <w:spacing w:line="460" w:lineRule="exact"/>
              <w:rPr>
                <w:rFonts w:ascii="楷体" w:hAnsi="楷体" w:eastAsia="楷体"/>
                <w:szCs w:val="18"/>
              </w:rPr>
            </w:pPr>
            <w:r>
              <w:rPr>
                <w:rFonts w:hint="eastAsia" w:ascii="楷体" w:hAnsi="楷体" w:eastAsia="楷体"/>
                <w:szCs w:val="18"/>
              </w:rPr>
              <w:t>工作完成情况</w:t>
            </w:r>
          </w:p>
          <w:p>
            <w:pPr>
              <w:spacing w:line="460" w:lineRule="exact"/>
              <w:rPr>
                <w:rFonts w:ascii="楷体" w:hAnsi="楷体" w:eastAsia="楷体"/>
                <w:szCs w:val="18"/>
              </w:rPr>
            </w:pPr>
            <w:r>
              <w:rPr>
                <w:rFonts w:hint="eastAsia" w:ascii="楷体" w:hAnsi="楷体" w:eastAsia="楷体"/>
                <w:szCs w:val="18"/>
              </w:rPr>
              <w:t>30%</w:t>
            </w:r>
          </w:p>
        </w:tc>
        <w:tc>
          <w:tcPr>
            <w:tcW w:w="1194" w:type="dxa"/>
            <w:vMerge w:val="restart"/>
          </w:tcPr>
          <w:p>
            <w:pPr>
              <w:spacing w:line="460" w:lineRule="exact"/>
              <w:rPr>
                <w:rFonts w:ascii="楷体" w:hAnsi="楷体" w:eastAsia="楷体"/>
                <w:szCs w:val="18"/>
              </w:rPr>
            </w:pPr>
          </w:p>
        </w:tc>
        <w:tc>
          <w:tcPr>
            <w:tcW w:w="5554" w:type="dxa"/>
          </w:tcPr>
          <w:p>
            <w:pPr>
              <w:spacing w:line="460" w:lineRule="exact"/>
              <w:rPr>
                <w:rFonts w:ascii="楷体" w:hAnsi="楷体" w:eastAsia="楷体"/>
                <w:szCs w:val="18"/>
              </w:rPr>
            </w:pPr>
            <w:r>
              <w:rPr>
                <w:rFonts w:hint="eastAsia" w:ascii="楷体" w:hAnsi="楷体" w:eastAsia="楷体"/>
                <w:szCs w:val="18"/>
              </w:rPr>
              <w:t>按时完成工作</w:t>
            </w:r>
          </w:p>
        </w:tc>
        <w:tc>
          <w:tcPr>
            <w:tcW w:w="911" w:type="dxa"/>
          </w:tcPr>
          <w:p>
            <w:pPr>
              <w:spacing w:line="460" w:lineRule="exact"/>
              <w:rPr>
                <w:rFonts w:ascii="楷体" w:hAnsi="楷体" w:eastAsia="楷体"/>
                <w:szCs w:val="18"/>
              </w:rPr>
            </w:pPr>
            <w:r>
              <w:rPr>
                <w:rFonts w:hint="eastAsia" w:ascii="楷体" w:hAnsi="楷体" w:eastAsia="楷体"/>
                <w:szCs w:val="18"/>
              </w:rPr>
              <w:t>10</w:t>
            </w:r>
          </w:p>
        </w:tc>
        <w:tc>
          <w:tcPr>
            <w:tcW w:w="912" w:type="dxa"/>
          </w:tcPr>
          <w:p>
            <w:pPr>
              <w:spacing w:line="460" w:lineRule="exact"/>
              <w:rPr>
                <w:rFonts w:ascii="楷体" w:hAnsi="楷体" w:eastAsia="楷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63" w:type="dxa"/>
            <w:vMerge w:val="continue"/>
          </w:tcPr>
          <w:p>
            <w:pPr>
              <w:spacing w:line="460" w:lineRule="exact"/>
              <w:rPr>
                <w:rFonts w:ascii="楷体" w:hAnsi="楷体" w:eastAsia="楷体"/>
                <w:szCs w:val="18"/>
              </w:rPr>
            </w:pPr>
          </w:p>
        </w:tc>
        <w:tc>
          <w:tcPr>
            <w:tcW w:w="1194" w:type="dxa"/>
            <w:vMerge w:val="continue"/>
          </w:tcPr>
          <w:p>
            <w:pPr>
              <w:spacing w:line="460" w:lineRule="exact"/>
              <w:rPr>
                <w:rFonts w:ascii="楷体" w:hAnsi="楷体" w:eastAsia="楷体"/>
                <w:szCs w:val="18"/>
              </w:rPr>
            </w:pPr>
          </w:p>
        </w:tc>
        <w:tc>
          <w:tcPr>
            <w:tcW w:w="5554" w:type="dxa"/>
          </w:tcPr>
          <w:p>
            <w:pPr>
              <w:spacing w:line="460" w:lineRule="exact"/>
              <w:rPr>
                <w:rFonts w:ascii="楷体" w:hAnsi="楷体" w:eastAsia="楷体"/>
                <w:szCs w:val="18"/>
              </w:rPr>
            </w:pPr>
            <w:r>
              <w:rPr>
                <w:rFonts w:hint="eastAsia" w:ascii="楷体" w:hAnsi="楷体" w:eastAsia="楷体"/>
                <w:szCs w:val="18"/>
              </w:rPr>
              <w:t>工作完成质量高</w:t>
            </w:r>
          </w:p>
        </w:tc>
        <w:tc>
          <w:tcPr>
            <w:tcW w:w="911" w:type="dxa"/>
          </w:tcPr>
          <w:p>
            <w:pPr>
              <w:spacing w:line="460" w:lineRule="exact"/>
              <w:rPr>
                <w:rFonts w:ascii="楷体" w:hAnsi="楷体" w:eastAsia="楷体"/>
                <w:szCs w:val="18"/>
              </w:rPr>
            </w:pPr>
            <w:r>
              <w:rPr>
                <w:rFonts w:hint="eastAsia" w:ascii="楷体" w:hAnsi="楷体" w:eastAsia="楷体"/>
                <w:szCs w:val="18"/>
              </w:rPr>
              <w:t>10</w:t>
            </w:r>
          </w:p>
        </w:tc>
        <w:tc>
          <w:tcPr>
            <w:tcW w:w="912" w:type="dxa"/>
          </w:tcPr>
          <w:p>
            <w:pPr>
              <w:spacing w:line="460" w:lineRule="exact"/>
              <w:rPr>
                <w:rFonts w:ascii="楷体" w:hAnsi="楷体" w:eastAsia="楷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7" w:hRule="atLeast"/>
        </w:trPr>
        <w:tc>
          <w:tcPr>
            <w:tcW w:w="1963" w:type="dxa"/>
            <w:vMerge w:val="continue"/>
          </w:tcPr>
          <w:p>
            <w:pPr>
              <w:spacing w:line="460" w:lineRule="exact"/>
              <w:rPr>
                <w:rFonts w:ascii="楷体" w:hAnsi="楷体" w:eastAsia="楷体"/>
                <w:szCs w:val="18"/>
              </w:rPr>
            </w:pPr>
          </w:p>
        </w:tc>
        <w:tc>
          <w:tcPr>
            <w:tcW w:w="1194" w:type="dxa"/>
          </w:tcPr>
          <w:p>
            <w:pPr>
              <w:spacing w:line="460" w:lineRule="exact"/>
              <w:rPr>
                <w:rFonts w:ascii="楷体" w:hAnsi="楷体" w:eastAsia="楷体"/>
                <w:szCs w:val="18"/>
              </w:rPr>
            </w:pPr>
          </w:p>
        </w:tc>
        <w:tc>
          <w:tcPr>
            <w:tcW w:w="5554" w:type="dxa"/>
          </w:tcPr>
          <w:p>
            <w:pPr>
              <w:spacing w:line="460" w:lineRule="exact"/>
              <w:rPr>
                <w:rFonts w:ascii="楷体" w:hAnsi="楷体" w:eastAsia="楷体"/>
                <w:szCs w:val="18"/>
              </w:rPr>
            </w:pPr>
            <w:r>
              <w:rPr>
                <w:rFonts w:hint="eastAsia" w:ascii="楷体" w:hAnsi="楷体" w:eastAsia="楷体"/>
                <w:szCs w:val="18"/>
              </w:rPr>
              <w:t>超额完成</w:t>
            </w:r>
          </w:p>
        </w:tc>
        <w:tc>
          <w:tcPr>
            <w:tcW w:w="911" w:type="dxa"/>
          </w:tcPr>
          <w:p>
            <w:pPr>
              <w:spacing w:line="460" w:lineRule="exact"/>
              <w:rPr>
                <w:rFonts w:ascii="楷体" w:hAnsi="楷体" w:eastAsia="楷体"/>
                <w:szCs w:val="18"/>
              </w:rPr>
            </w:pPr>
            <w:r>
              <w:rPr>
                <w:rFonts w:hint="eastAsia" w:ascii="楷体" w:hAnsi="楷体" w:eastAsia="楷体"/>
                <w:szCs w:val="18"/>
              </w:rPr>
              <w:t>10</w:t>
            </w:r>
          </w:p>
        </w:tc>
        <w:tc>
          <w:tcPr>
            <w:tcW w:w="912" w:type="dxa"/>
          </w:tcPr>
          <w:p>
            <w:pPr>
              <w:spacing w:line="460" w:lineRule="exact"/>
              <w:rPr>
                <w:rFonts w:ascii="楷体" w:hAnsi="楷体" w:eastAsia="楷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7" w:hRule="atLeast"/>
        </w:trPr>
        <w:tc>
          <w:tcPr>
            <w:tcW w:w="1963" w:type="dxa"/>
          </w:tcPr>
          <w:p>
            <w:pPr>
              <w:spacing w:line="460" w:lineRule="exact"/>
              <w:rPr>
                <w:rFonts w:ascii="楷体" w:hAnsi="楷体" w:eastAsia="楷体"/>
                <w:szCs w:val="18"/>
              </w:rPr>
            </w:pPr>
          </w:p>
        </w:tc>
        <w:tc>
          <w:tcPr>
            <w:tcW w:w="1194" w:type="dxa"/>
          </w:tcPr>
          <w:p>
            <w:pPr>
              <w:spacing w:line="460" w:lineRule="exact"/>
              <w:rPr>
                <w:rFonts w:ascii="楷体" w:hAnsi="楷体" w:eastAsia="楷体"/>
                <w:szCs w:val="18"/>
              </w:rPr>
            </w:pPr>
            <w:r>
              <w:rPr>
                <w:rFonts w:hint="eastAsia" w:ascii="楷体" w:hAnsi="楷体" w:eastAsia="楷体"/>
                <w:szCs w:val="18"/>
              </w:rPr>
              <w:t>总分2</w:t>
            </w:r>
          </w:p>
        </w:tc>
        <w:tc>
          <w:tcPr>
            <w:tcW w:w="5554" w:type="dxa"/>
          </w:tcPr>
          <w:p>
            <w:pPr>
              <w:spacing w:line="460" w:lineRule="exact"/>
              <w:rPr>
                <w:rFonts w:ascii="楷体" w:hAnsi="楷体" w:eastAsia="楷体"/>
                <w:szCs w:val="18"/>
              </w:rPr>
            </w:pPr>
          </w:p>
        </w:tc>
        <w:tc>
          <w:tcPr>
            <w:tcW w:w="911" w:type="dxa"/>
          </w:tcPr>
          <w:p>
            <w:pPr>
              <w:spacing w:line="460" w:lineRule="exact"/>
              <w:rPr>
                <w:rFonts w:ascii="楷体" w:hAnsi="楷体" w:eastAsia="楷体"/>
                <w:szCs w:val="18"/>
              </w:rPr>
            </w:pPr>
            <w:r>
              <w:rPr>
                <w:rFonts w:hint="eastAsia" w:ascii="楷体" w:hAnsi="楷体" w:eastAsia="楷体"/>
                <w:szCs w:val="18"/>
              </w:rPr>
              <w:t>30</w:t>
            </w:r>
          </w:p>
        </w:tc>
        <w:tc>
          <w:tcPr>
            <w:tcW w:w="912" w:type="dxa"/>
          </w:tcPr>
          <w:p>
            <w:pPr>
              <w:spacing w:line="460" w:lineRule="exact"/>
              <w:rPr>
                <w:rFonts w:ascii="楷体" w:hAnsi="楷体" w:eastAsia="楷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63" w:type="dxa"/>
            <w:vMerge w:val="restart"/>
          </w:tcPr>
          <w:p>
            <w:pPr>
              <w:spacing w:line="460" w:lineRule="exact"/>
              <w:rPr>
                <w:rFonts w:ascii="楷体" w:hAnsi="楷体" w:eastAsia="楷体"/>
                <w:szCs w:val="18"/>
              </w:rPr>
            </w:pPr>
            <w:r>
              <w:rPr>
                <w:rFonts w:hint="eastAsia" w:ascii="楷体" w:hAnsi="楷体" w:eastAsia="楷体"/>
                <w:szCs w:val="18"/>
              </w:rPr>
              <w:t>工作态度及团队合作</w:t>
            </w:r>
          </w:p>
          <w:p>
            <w:pPr>
              <w:spacing w:line="460" w:lineRule="exact"/>
              <w:rPr>
                <w:rFonts w:ascii="楷体" w:hAnsi="楷体" w:eastAsia="楷体"/>
                <w:szCs w:val="18"/>
              </w:rPr>
            </w:pPr>
            <w:r>
              <w:rPr>
                <w:rFonts w:hint="eastAsia" w:ascii="楷体" w:hAnsi="楷体" w:eastAsia="楷体"/>
                <w:szCs w:val="18"/>
              </w:rPr>
              <w:t>20%</w:t>
            </w:r>
          </w:p>
        </w:tc>
        <w:tc>
          <w:tcPr>
            <w:tcW w:w="1194" w:type="dxa"/>
            <w:vMerge w:val="restart"/>
          </w:tcPr>
          <w:p>
            <w:pPr>
              <w:spacing w:line="460" w:lineRule="exact"/>
              <w:rPr>
                <w:rFonts w:ascii="楷体" w:hAnsi="楷体" w:eastAsia="楷体"/>
                <w:szCs w:val="18"/>
              </w:rPr>
            </w:pPr>
          </w:p>
        </w:tc>
        <w:tc>
          <w:tcPr>
            <w:tcW w:w="5554" w:type="dxa"/>
          </w:tcPr>
          <w:p>
            <w:pPr>
              <w:spacing w:line="460" w:lineRule="exact"/>
              <w:rPr>
                <w:rFonts w:ascii="楷体" w:hAnsi="楷体" w:eastAsia="楷体"/>
                <w:szCs w:val="18"/>
              </w:rPr>
            </w:pPr>
            <w:r>
              <w:rPr>
                <w:rFonts w:hint="eastAsia" w:ascii="楷体" w:hAnsi="楷体" w:eastAsia="楷体"/>
                <w:szCs w:val="18"/>
              </w:rPr>
              <w:t>穿好工作服、戴好工作证</w:t>
            </w:r>
          </w:p>
        </w:tc>
        <w:tc>
          <w:tcPr>
            <w:tcW w:w="911" w:type="dxa"/>
          </w:tcPr>
          <w:p>
            <w:pPr>
              <w:spacing w:line="460" w:lineRule="exact"/>
              <w:rPr>
                <w:rFonts w:ascii="楷体" w:hAnsi="楷体" w:eastAsia="楷体"/>
                <w:szCs w:val="18"/>
              </w:rPr>
            </w:pPr>
            <w:r>
              <w:rPr>
                <w:rFonts w:hint="eastAsia" w:ascii="楷体" w:hAnsi="楷体" w:eastAsia="楷体"/>
                <w:szCs w:val="18"/>
              </w:rPr>
              <w:t>5</w:t>
            </w:r>
          </w:p>
        </w:tc>
        <w:tc>
          <w:tcPr>
            <w:tcW w:w="912" w:type="dxa"/>
          </w:tcPr>
          <w:p>
            <w:pPr>
              <w:spacing w:line="460" w:lineRule="exact"/>
              <w:rPr>
                <w:rFonts w:ascii="楷体" w:hAnsi="楷体" w:eastAsia="楷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63" w:type="dxa"/>
            <w:vMerge w:val="continue"/>
          </w:tcPr>
          <w:p>
            <w:pPr>
              <w:spacing w:line="460" w:lineRule="exact"/>
              <w:rPr>
                <w:rFonts w:ascii="楷体" w:hAnsi="楷体" w:eastAsia="楷体"/>
                <w:szCs w:val="18"/>
              </w:rPr>
            </w:pPr>
          </w:p>
        </w:tc>
        <w:tc>
          <w:tcPr>
            <w:tcW w:w="1194" w:type="dxa"/>
            <w:vMerge w:val="continue"/>
          </w:tcPr>
          <w:p>
            <w:pPr>
              <w:spacing w:line="460" w:lineRule="exact"/>
              <w:rPr>
                <w:rFonts w:ascii="楷体" w:hAnsi="楷体" w:eastAsia="楷体"/>
                <w:szCs w:val="18"/>
              </w:rPr>
            </w:pPr>
          </w:p>
        </w:tc>
        <w:tc>
          <w:tcPr>
            <w:tcW w:w="5554" w:type="dxa"/>
          </w:tcPr>
          <w:p>
            <w:pPr>
              <w:spacing w:line="460" w:lineRule="exact"/>
              <w:rPr>
                <w:rFonts w:ascii="楷体" w:hAnsi="楷体" w:eastAsia="楷体"/>
                <w:szCs w:val="18"/>
              </w:rPr>
            </w:pPr>
            <w:r>
              <w:rPr>
                <w:rFonts w:hint="eastAsia" w:ascii="楷体" w:hAnsi="楷体" w:eastAsia="楷体"/>
                <w:szCs w:val="18"/>
              </w:rPr>
              <w:t>认真、积极主动完成工作</w:t>
            </w:r>
          </w:p>
        </w:tc>
        <w:tc>
          <w:tcPr>
            <w:tcW w:w="911" w:type="dxa"/>
          </w:tcPr>
          <w:p>
            <w:pPr>
              <w:spacing w:line="460" w:lineRule="exact"/>
              <w:rPr>
                <w:rFonts w:ascii="楷体" w:hAnsi="楷体" w:eastAsia="楷体"/>
                <w:szCs w:val="18"/>
              </w:rPr>
            </w:pPr>
            <w:r>
              <w:rPr>
                <w:rFonts w:hint="eastAsia" w:ascii="楷体" w:hAnsi="楷体" w:eastAsia="楷体"/>
                <w:szCs w:val="18"/>
              </w:rPr>
              <w:t>10</w:t>
            </w:r>
          </w:p>
        </w:tc>
        <w:tc>
          <w:tcPr>
            <w:tcW w:w="912" w:type="dxa"/>
          </w:tcPr>
          <w:p>
            <w:pPr>
              <w:spacing w:line="460" w:lineRule="exact"/>
              <w:rPr>
                <w:rFonts w:ascii="楷体" w:hAnsi="楷体" w:eastAsia="楷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63" w:type="dxa"/>
            <w:vMerge w:val="continue"/>
          </w:tcPr>
          <w:p>
            <w:pPr>
              <w:spacing w:line="460" w:lineRule="exact"/>
              <w:rPr>
                <w:rFonts w:ascii="楷体" w:hAnsi="楷体" w:eastAsia="楷体"/>
                <w:szCs w:val="18"/>
              </w:rPr>
            </w:pPr>
          </w:p>
        </w:tc>
        <w:tc>
          <w:tcPr>
            <w:tcW w:w="1194" w:type="dxa"/>
            <w:vMerge w:val="continue"/>
          </w:tcPr>
          <w:p>
            <w:pPr>
              <w:spacing w:line="460" w:lineRule="exact"/>
              <w:rPr>
                <w:rFonts w:ascii="楷体" w:hAnsi="楷体" w:eastAsia="楷体"/>
                <w:szCs w:val="18"/>
              </w:rPr>
            </w:pPr>
          </w:p>
        </w:tc>
        <w:tc>
          <w:tcPr>
            <w:tcW w:w="5554" w:type="dxa"/>
          </w:tcPr>
          <w:p>
            <w:pPr>
              <w:spacing w:line="460" w:lineRule="exact"/>
              <w:rPr>
                <w:rFonts w:ascii="楷体" w:hAnsi="楷体" w:eastAsia="楷体"/>
                <w:szCs w:val="18"/>
              </w:rPr>
            </w:pPr>
            <w:r>
              <w:rPr>
                <w:rFonts w:hint="eastAsia" w:ascii="楷体" w:hAnsi="楷体" w:eastAsia="楷体"/>
                <w:szCs w:val="18"/>
              </w:rPr>
              <w:t>成员之间相处融洽</w:t>
            </w:r>
          </w:p>
        </w:tc>
        <w:tc>
          <w:tcPr>
            <w:tcW w:w="911" w:type="dxa"/>
          </w:tcPr>
          <w:p>
            <w:pPr>
              <w:spacing w:line="460" w:lineRule="exact"/>
              <w:rPr>
                <w:rFonts w:ascii="楷体" w:hAnsi="楷体" w:eastAsia="楷体"/>
                <w:szCs w:val="18"/>
              </w:rPr>
            </w:pPr>
            <w:r>
              <w:rPr>
                <w:rFonts w:hint="eastAsia" w:ascii="楷体" w:hAnsi="楷体" w:eastAsia="楷体"/>
                <w:szCs w:val="18"/>
              </w:rPr>
              <w:t>5</w:t>
            </w:r>
          </w:p>
        </w:tc>
        <w:tc>
          <w:tcPr>
            <w:tcW w:w="912" w:type="dxa"/>
          </w:tcPr>
          <w:p>
            <w:pPr>
              <w:spacing w:line="460" w:lineRule="exact"/>
              <w:rPr>
                <w:rFonts w:ascii="楷体" w:hAnsi="楷体" w:eastAsia="楷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63" w:type="dxa"/>
            <w:vMerge w:val="continue"/>
          </w:tcPr>
          <w:p>
            <w:pPr>
              <w:spacing w:line="460" w:lineRule="exact"/>
              <w:rPr>
                <w:rFonts w:ascii="楷体" w:hAnsi="楷体" w:eastAsia="楷体"/>
                <w:szCs w:val="18"/>
              </w:rPr>
            </w:pPr>
          </w:p>
        </w:tc>
        <w:tc>
          <w:tcPr>
            <w:tcW w:w="1194" w:type="dxa"/>
          </w:tcPr>
          <w:p>
            <w:pPr>
              <w:spacing w:line="460" w:lineRule="exact"/>
              <w:rPr>
                <w:rFonts w:ascii="楷体" w:hAnsi="楷体" w:eastAsia="楷体"/>
                <w:szCs w:val="18"/>
              </w:rPr>
            </w:pPr>
            <w:r>
              <w:rPr>
                <w:rFonts w:hint="eastAsia" w:ascii="楷体" w:hAnsi="楷体" w:eastAsia="楷体"/>
                <w:szCs w:val="18"/>
              </w:rPr>
              <w:t>总分3</w:t>
            </w:r>
          </w:p>
        </w:tc>
        <w:tc>
          <w:tcPr>
            <w:tcW w:w="5554" w:type="dxa"/>
          </w:tcPr>
          <w:p>
            <w:pPr>
              <w:spacing w:line="460" w:lineRule="exact"/>
              <w:rPr>
                <w:rFonts w:ascii="楷体" w:hAnsi="楷体" w:eastAsia="楷体"/>
                <w:szCs w:val="18"/>
              </w:rPr>
            </w:pPr>
          </w:p>
        </w:tc>
        <w:tc>
          <w:tcPr>
            <w:tcW w:w="911" w:type="dxa"/>
          </w:tcPr>
          <w:p>
            <w:pPr>
              <w:spacing w:line="460" w:lineRule="exact"/>
              <w:rPr>
                <w:rFonts w:ascii="楷体" w:hAnsi="楷体" w:eastAsia="楷体"/>
                <w:szCs w:val="18"/>
              </w:rPr>
            </w:pPr>
            <w:r>
              <w:rPr>
                <w:rFonts w:hint="eastAsia" w:ascii="楷体" w:hAnsi="楷体" w:eastAsia="楷体"/>
                <w:szCs w:val="18"/>
              </w:rPr>
              <w:t>20</w:t>
            </w:r>
          </w:p>
        </w:tc>
        <w:tc>
          <w:tcPr>
            <w:tcW w:w="912" w:type="dxa"/>
          </w:tcPr>
          <w:p>
            <w:pPr>
              <w:spacing w:line="460" w:lineRule="exact"/>
              <w:rPr>
                <w:rFonts w:ascii="楷体" w:hAnsi="楷体" w:eastAsia="楷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63" w:type="dxa"/>
            <w:vMerge w:val="restart"/>
          </w:tcPr>
          <w:p>
            <w:pPr>
              <w:spacing w:line="460" w:lineRule="exact"/>
              <w:rPr>
                <w:rFonts w:ascii="楷体" w:hAnsi="楷体" w:eastAsia="楷体"/>
                <w:szCs w:val="18"/>
              </w:rPr>
            </w:pPr>
            <w:r>
              <w:rPr>
                <w:rFonts w:hint="eastAsia" w:ascii="楷体" w:hAnsi="楷体" w:eastAsia="楷体"/>
                <w:szCs w:val="18"/>
              </w:rPr>
              <w:t>综合意见20%</w:t>
            </w:r>
          </w:p>
        </w:tc>
        <w:tc>
          <w:tcPr>
            <w:tcW w:w="1194" w:type="dxa"/>
            <w:vMerge w:val="restart"/>
          </w:tcPr>
          <w:p>
            <w:pPr>
              <w:spacing w:line="460" w:lineRule="exact"/>
              <w:rPr>
                <w:rFonts w:ascii="楷体" w:hAnsi="楷体" w:eastAsia="楷体"/>
                <w:szCs w:val="18"/>
              </w:rPr>
            </w:pPr>
          </w:p>
        </w:tc>
        <w:tc>
          <w:tcPr>
            <w:tcW w:w="5554" w:type="dxa"/>
          </w:tcPr>
          <w:p>
            <w:pPr>
              <w:spacing w:line="460" w:lineRule="exact"/>
              <w:rPr>
                <w:rFonts w:ascii="楷体" w:hAnsi="楷体" w:eastAsia="楷体"/>
                <w:szCs w:val="18"/>
              </w:rPr>
            </w:pPr>
            <w:r>
              <w:rPr>
                <w:rFonts w:hint="eastAsia" w:ascii="楷体" w:hAnsi="楷体" w:eastAsia="楷体"/>
                <w:szCs w:val="18"/>
              </w:rPr>
              <w:t>服从安排，听从指导</w:t>
            </w:r>
          </w:p>
        </w:tc>
        <w:tc>
          <w:tcPr>
            <w:tcW w:w="911" w:type="dxa"/>
          </w:tcPr>
          <w:p>
            <w:pPr>
              <w:spacing w:line="460" w:lineRule="exact"/>
              <w:rPr>
                <w:rFonts w:ascii="楷体" w:hAnsi="楷体" w:eastAsia="楷体"/>
                <w:szCs w:val="18"/>
              </w:rPr>
            </w:pPr>
            <w:r>
              <w:rPr>
                <w:rFonts w:hint="eastAsia" w:ascii="楷体" w:hAnsi="楷体" w:eastAsia="楷体"/>
                <w:szCs w:val="18"/>
              </w:rPr>
              <w:t>5</w:t>
            </w:r>
          </w:p>
        </w:tc>
        <w:tc>
          <w:tcPr>
            <w:tcW w:w="912" w:type="dxa"/>
          </w:tcPr>
          <w:p>
            <w:pPr>
              <w:spacing w:line="460" w:lineRule="exact"/>
              <w:rPr>
                <w:rFonts w:ascii="楷体" w:hAnsi="楷体" w:eastAsia="楷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63" w:type="dxa"/>
            <w:vMerge w:val="continue"/>
          </w:tcPr>
          <w:p>
            <w:pPr>
              <w:spacing w:line="460" w:lineRule="exact"/>
              <w:rPr>
                <w:rFonts w:ascii="楷体" w:hAnsi="楷体" w:eastAsia="楷体"/>
                <w:szCs w:val="18"/>
              </w:rPr>
            </w:pPr>
          </w:p>
        </w:tc>
        <w:tc>
          <w:tcPr>
            <w:tcW w:w="1194" w:type="dxa"/>
            <w:vMerge w:val="continue"/>
          </w:tcPr>
          <w:p>
            <w:pPr>
              <w:spacing w:line="460" w:lineRule="exact"/>
              <w:rPr>
                <w:rFonts w:ascii="楷体" w:hAnsi="楷体" w:eastAsia="楷体"/>
                <w:szCs w:val="18"/>
              </w:rPr>
            </w:pPr>
          </w:p>
        </w:tc>
        <w:tc>
          <w:tcPr>
            <w:tcW w:w="5554" w:type="dxa"/>
          </w:tcPr>
          <w:p>
            <w:pPr>
              <w:spacing w:line="460" w:lineRule="exact"/>
              <w:rPr>
                <w:rFonts w:ascii="楷体" w:hAnsi="楷体" w:eastAsia="楷体"/>
                <w:szCs w:val="18"/>
              </w:rPr>
            </w:pPr>
            <w:r>
              <w:rPr>
                <w:rFonts w:hint="eastAsia" w:ascii="楷体" w:hAnsi="楷体" w:eastAsia="楷体"/>
                <w:szCs w:val="18"/>
              </w:rPr>
              <w:t>沉着冷静，有效处理突发状况</w:t>
            </w:r>
          </w:p>
        </w:tc>
        <w:tc>
          <w:tcPr>
            <w:tcW w:w="911" w:type="dxa"/>
          </w:tcPr>
          <w:p>
            <w:pPr>
              <w:spacing w:line="460" w:lineRule="exact"/>
              <w:rPr>
                <w:rFonts w:ascii="楷体" w:hAnsi="楷体" w:eastAsia="楷体"/>
                <w:szCs w:val="18"/>
              </w:rPr>
            </w:pPr>
            <w:r>
              <w:rPr>
                <w:rFonts w:hint="eastAsia" w:ascii="楷体" w:hAnsi="楷体" w:eastAsia="楷体"/>
                <w:szCs w:val="18"/>
              </w:rPr>
              <w:t>5</w:t>
            </w:r>
          </w:p>
        </w:tc>
        <w:tc>
          <w:tcPr>
            <w:tcW w:w="912" w:type="dxa"/>
          </w:tcPr>
          <w:p>
            <w:pPr>
              <w:spacing w:line="460" w:lineRule="exact"/>
              <w:rPr>
                <w:rFonts w:ascii="楷体" w:hAnsi="楷体" w:eastAsia="楷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63" w:type="dxa"/>
            <w:vMerge w:val="continue"/>
          </w:tcPr>
          <w:p>
            <w:pPr>
              <w:spacing w:line="460" w:lineRule="exact"/>
              <w:rPr>
                <w:rFonts w:ascii="楷体" w:hAnsi="楷体" w:eastAsia="楷体"/>
                <w:szCs w:val="18"/>
              </w:rPr>
            </w:pPr>
          </w:p>
        </w:tc>
        <w:tc>
          <w:tcPr>
            <w:tcW w:w="1194" w:type="dxa"/>
            <w:vMerge w:val="continue"/>
          </w:tcPr>
          <w:p>
            <w:pPr>
              <w:spacing w:line="460" w:lineRule="exact"/>
              <w:rPr>
                <w:rFonts w:ascii="楷体" w:hAnsi="楷体" w:eastAsia="楷体"/>
                <w:szCs w:val="18"/>
              </w:rPr>
            </w:pPr>
          </w:p>
        </w:tc>
        <w:tc>
          <w:tcPr>
            <w:tcW w:w="5554" w:type="dxa"/>
          </w:tcPr>
          <w:p>
            <w:pPr>
              <w:spacing w:line="460" w:lineRule="exact"/>
              <w:rPr>
                <w:rFonts w:ascii="楷体" w:hAnsi="楷体" w:eastAsia="楷体"/>
                <w:szCs w:val="18"/>
              </w:rPr>
            </w:pPr>
            <w:r>
              <w:rPr>
                <w:rFonts w:hint="eastAsia" w:ascii="楷体" w:hAnsi="楷体" w:eastAsia="楷体"/>
                <w:szCs w:val="18"/>
              </w:rPr>
              <w:t>提出良好意见，使活动效果更好</w:t>
            </w:r>
          </w:p>
        </w:tc>
        <w:tc>
          <w:tcPr>
            <w:tcW w:w="911" w:type="dxa"/>
          </w:tcPr>
          <w:p>
            <w:pPr>
              <w:spacing w:line="460" w:lineRule="exact"/>
              <w:rPr>
                <w:rFonts w:ascii="楷体" w:hAnsi="楷体" w:eastAsia="楷体"/>
                <w:szCs w:val="18"/>
              </w:rPr>
            </w:pPr>
            <w:r>
              <w:rPr>
                <w:rFonts w:hint="eastAsia" w:ascii="楷体" w:hAnsi="楷体" w:eastAsia="楷体"/>
                <w:szCs w:val="18"/>
              </w:rPr>
              <w:t>5</w:t>
            </w:r>
          </w:p>
        </w:tc>
        <w:tc>
          <w:tcPr>
            <w:tcW w:w="912" w:type="dxa"/>
          </w:tcPr>
          <w:p>
            <w:pPr>
              <w:spacing w:line="460" w:lineRule="exact"/>
              <w:rPr>
                <w:rFonts w:ascii="楷体" w:hAnsi="楷体" w:eastAsia="楷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63" w:type="dxa"/>
            <w:vMerge w:val="continue"/>
          </w:tcPr>
          <w:p>
            <w:pPr>
              <w:spacing w:line="460" w:lineRule="exact"/>
              <w:rPr>
                <w:rFonts w:ascii="楷体" w:hAnsi="楷体" w:eastAsia="楷体"/>
                <w:szCs w:val="18"/>
              </w:rPr>
            </w:pPr>
          </w:p>
        </w:tc>
        <w:tc>
          <w:tcPr>
            <w:tcW w:w="1194" w:type="dxa"/>
            <w:vMerge w:val="continue"/>
          </w:tcPr>
          <w:p>
            <w:pPr>
              <w:spacing w:line="460" w:lineRule="exact"/>
              <w:rPr>
                <w:rFonts w:ascii="楷体" w:hAnsi="楷体" w:eastAsia="楷体"/>
                <w:szCs w:val="18"/>
              </w:rPr>
            </w:pPr>
          </w:p>
        </w:tc>
        <w:tc>
          <w:tcPr>
            <w:tcW w:w="5554" w:type="dxa"/>
          </w:tcPr>
          <w:p>
            <w:pPr>
              <w:spacing w:line="460" w:lineRule="exact"/>
              <w:rPr>
                <w:rFonts w:ascii="楷体" w:hAnsi="楷体" w:eastAsia="楷体"/>
                <w:szCs w:val="18"/>
              </w:rPr>
            </w:pPr>
            <w:r>
              <w:rPr>
                <w:rFonts w:hint="eastAsia" w:ascii="楷体" w:hAnsi="楷体" w:eastAsia="楷体"/>
                <w:szCs w:val="18"/>
              </w:rPr>
              <w:t>超出工作范围，帮助完成其他</w:t>
            </w:r>
          </w:p>
        </w:tc>
        <w:tc>
          <w:tcPr>
            <w:tcW w:w="911" w:type="dxa"/>
          </w:tcPr>
          <w:p>
            <w:pPr>
              <w:spacing w:line="460" w:lineRule="exact"/>
              <w:rPr>
                <w:rFonts w:ascii="楷体" w:hAnsi="楷体" w:eastAsia="楷体"/>
                <w:szCs w:val="18"/>
              </w:rPr>
            </w:pPr>
            <w:r>
              <w:rPr>
                <w:rFonts w:hint="eastAsia" w:ascii="楷体" w:hAnsi="楷体" w:eastAsia="楷体"/>
                <w:szCs w:val="18"/>
              </w:rPr>
              <w:t>5</w:t>
            </w:r>
          </w:p>
        </w:tc>
        <w:tc>
          <w:tcPr>
            <w:tcW w:w="912" w:type="dxa"/>
          </w:tcPr>
          <w:p>
            <w:pPr>
              <w:spacing w:line="460" w:lineRule="exact"/>
              <w:rPr>
                <w:rFonts w:ascii="楷体" w:hAnsi="楷体" w:eastAsia="楷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63" w:type="dxa"/>
            <w:vMerge w:val="continue"/>
          </w:tcPr>
          <w:p>
            <w:pPr>
              <w:spacing w:line="460" w:lineRule="exact"/>
              <w:rPr>
                <w:rFonts w:ascii="楷体" w:hAnsi="楷体" w:eastAsia="楷体"/>
                <w:szCs w:val="18"/>
              </w:rPr>
            </w:pPr>
          </w:p>
        </w:tc>
        <w:tc>
          <w:tcPr>
            <w:tcW w:w="1194" w:type="dxa"/>
          </w:tcPr>
          <w:p>
            <w:pPr>
              <w:spacing w:line="460" w:lineRule="exact"/>
              <w:rPr>
                <w:rFonts w:ascii="楷体" w:hAnsi="楷体" w:eastAsia="楷体"/>
                <w:szCs w:val="18"/>
              </w:rPr>
            </w:pPr>
            <w:r>
              <w:rPr>
                <w:rFonts w:hint="eastAsia" w:ascii="楷体" w:hAnsi="楷体" w:eastAsia="楷体"/>
                <w:szCs w:val="18"/>
              </w:rPr>
              <w:t>总分4</w:t>
            </w:r>
          </w:p>
        </w:tc>
        <w:tc>
          <w:tcPr>
            <w:tcW w:w="5554" w:type="dxa"/>
          </w:tcPr>
          <w:p>
            <w:pPr>
              <w:spacing w:line="460" w:lineRule="exact"/>
              <w:rPr>
                <w:rFonts w:ascii="楷体" w:hAnsi="楷体" w:eastAsia="楷体"/>
                <w:szCs w:val="18"/>
              </w:rPr>
            </w:pPr>
          </w:p>
        </w:tc>
        <w:tc>
          <w:tcPr>
            <w:tcW w:w="911" w:type="dxa"/>
          </w:tcPr>
          <w:p>
            <w:pPr>
              <w:spacing w:line="460" w:lineRule="exact"/>
              <w:rPr>
                <w:rFonts w:ascii="楷体" w:hAnsi="楷体" w:eastAsia="楷体"/>
                <w:szCs w:val="18"/>
              </w:rPr>
            </w:pPr>
            <w:r>
              <w:rPr>
                <w:rFonts w:hint="eastAsia" w:ascii="楷体" w:hAnsi="楷体" w:eastAsia="楷体"/>
                <w:szCs w:val="18"/>
              </w:rPr>
              <w:t>20</w:t>
            </w:r>
          </w:p>
        </w:tc>
        <w:tc>
          <w:tcPr>
            <w:tcW w:w="912" w:type="dxa"/>
          </w:tcPr>
          <w:p>
            <w:pPr>
              <w:spacing w:line="460" w:lineRule="exact"/>
              <w:rPr>
                <w:rFonts w:ascii="楷体" w:hAnsi="楷体" w:eastAsia="楷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63" w:type="dxa"/>
            <w:vMerge w:val="restart"/>
          </w:tcPr>
          <w:p>
            <w:pPr>
              <w:spacing w:line="460" w:lineRule="exact"/>
              <w:rPr>
                <w:rFonts w:ascii="楷体" w:hAnsi="楷体" w:eastAsia="楷体"/>
                <w:szCs w:val="18"/>
              </w:rPr>
            </w:pPr>
            <w:r>
              <w:rPr>
                <w:rFonts w:hint="eastAsia" w:ascii="楷体" w:hAnsi="楷体" w:eastAsia="楷体"/>
                <w:szCs w:val="18"/>
              </w:rPr>
              <w:t>测评总分</w:t>
            </w:r>
          </w:p>
        </w:tc>
        <w:tc>
          <w:tcPr>
            <w:tcW w:w="8571" w:type="dxa"/>
            <w:gridSpan w:val="4"/>
          </w:tcPr>
          <w:p>
            <w:pPr>
              <w:spacing w:line="460" w:lineRule="exact"/>
              <w:rPr>
                <w:rFonts w:ascii="楷体" w:hAnsi="楷体" w:eastAsia="楷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63" w:type="dxa"/>
            <w:vMerge w:val="continue"/>
          </w:tcPr>
          <w:p>
            <w:pPr>
              <w:spacing w:line="460" w:lineRule="exact"/>
              <w:rPr>
                <w:rFonts w:ascii="楷体" w:hAnsi="楷体" w:eastAsia="楷体"/>
                <w:szCs w:val="18"/>
              </w:rPr>
            </w:pPr>
          </w:p>
        </w:tc>
        <w:tc>
          <w:tcPr>
            <w:tcW w:w="8571" w:type="dxa"/>
            <w:gridSpan w:val="4"/>
          </w:tcPr>
          <w:p>
            <w:pPr>
              <w:spacing w:line="460" w:lineRule="exact"/>
              <w:rPr>
                <w:rFonts w:ascii="楷体" w:hAnsi="楷体" w:eastAsia="楷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63" w:type="dxa"/>
          </w:tcPr>
          <w:p>
            <w:pPr>
              <w:spacing w:line="460" w:lineRule="exact"/>
              <w:rPr>
                <w:rFonts w:ascii="楷体" w:hAnsi="楷体" w:eastAsia="楷体"/>
                <w:szCs w:val="18"/>
              </w:rPr>
            </w:pPr>
            <w:r>
              <w:rPr>
                <w:rFonts w:hint="eastAsia" w:ascii="楷体" w:hAnsi="楷体" w:eastAsia="楷体"/>
                <w:szCs w:val="18"/>
              </w:rPr>
              <w:t>评分人</w:t>
            </w:r>
          </w:p>
        </w:tc>
        <w:tc>
          <w:tcPr>
            <w:tcW w:w="8571" w:type="dxa"/>
            <w:gridSpan w:val="4"/>
          </w:tcPr>
          <w:p>
            <w:pPr>
              <w:spacing w:line="460" w:lineRule="exact"/>
              <w:rPr>
                <w:rFonts w:ascii="楷体" w:hAnsi="楷体" w:eastAsia="楷体"/>
                <w:szCs w:val="18"/>
              </w:rPr>
            </w:pPr>
            <w:r>
              <w:rPr>
                <w:rFonts w:hint="eastAsia" w:ascii="楷体" w:hAnsi="楷体" w:eastAsia="楷体"/>
                <w:szCs w:val="18"/>
              </w:rPr>
              <w:t xml:space="preserve">                           </w:t>
            </w:r>
          </w:p>
          <w:p>
            <w:pPr>
              <w:spacing w:line="460" w:lineRule="exact"/>
              <w:rPr>
                <w:rFonts w:ascii="楷体" w:hAnsi="楷体" w:eastAsia="楷体"/>
                <w:szCs w:val="18"/>
              </w:rPr>
            </w:pPr>
            <w:r>
              <w:rPr>
                <w:rFonts w:hint="eastAsia" w:ascii="楷体" w:hAnsi="楷体" w:eastAsia="楷体"/>
                <w:szCs w:val="18"/>
              </w:rPr>
              <w:t xml:space="preserve">                                         年   月   日</w:t>
            </w:r>
          </w:p>
        </w:tc>
      </w:tr>
    </w:tbl>
    <w:p>
      <w:pPr>
        <w:spacing w:line="460" w:lineRule="exact"/>
        <w:rPr>
          <w:rFonts w:ascii="楷体" w:hAnsi="楷体" w:eastAsia="楷体"/>
          <w:b w:val="0"/>
          <w:bCs/>
          <w:sz w:val="22"/>
          <w:szCs w:val="24"/>
        </w:rPr>
      </w:pPr>
      <w:r>
        <w:rPr>
          <w:rFonts w:hint="eastAsia" w:ascii="楷体" w:hAnsi="楷体" w:eastAsia="楷体"/>
          <w:b w:val="0"/>
          <w:bCs/>
          <w:sz w:val="22"/>
          <w:szCs w:val="24"/>
        </w:rPr>
        <w:t>注：</w:t>
      </w:r>
    </w:p>
    <w:p>
      <w:pPr>
        <w:numPr>
          <w:ilvl w:val="0"/>
          <w:numId w:val="2"/>
        </w:numPr>
        <w:spacing w:line="460" w:lineRule="exact"/>
        <w:rPr>
          <w:rFonts w:ascii="楷体" w:hAnsi="楷体" w:eastAsia="楷体"/>
          <w:b w:val="0"/>
          <w:bCs/>
          <w:sz w:val="22"/>
          <w:szCs w:val="24"/>
        </w:rPr>
      </w:pPr>
      <w:r>
        <w:rPr>
          <w:rFonts w:hint="eastAsia" w:ascii="楷体" w:hAnsi="楷体" w:eastAsia="楷体"/>
          <w:b w:val="0"/>
          <w:bCs/>
          <w:sz w:val="22"/>
          <w:szCs w:val="24"/>
        </w:rPr>
        <w:t>评分人(活动负责人)按照考核项目，根据实际情况，对被评人打上合理的分数；</w:t>
      </w:r>
    </w:p>
    <w:p>
      <w:pPr>
        <w:numPr>
          <w:ilvl w:val="0"/>
          <w:numId w:val="2"/>
        </w:numPr>
        <w:spacing w:line="460" w:lineRule="exact"/>
        <w:rPr>
          <w:rFonts w:ascii="楷体" w:hAnsi="楷体" w:eastAsia="楷体"/>
          <w:b w:val="0"/>
          <w:bCs/>
          <w:sz w:val="22"/>
          <w:szCs w:val="24"/>
        </w:rPr>
      </w:pPr>
      <w:r>
        <w:rPr>
          <w:rFonts w:hint="eastAsia" w:ascii="楷体" w:hAnsi="楷体" w:eastAsia="楷体"/>
          <w:b w:val="0"/>
          <w:bCs/>
          <w:sz w:val="22"/>
          <w:szCs w:val="24"/>
        </w:rPr>
        <w:t>测评总分由主席团统计；</w:t>
      </w:r>
    </w:p>
    <w:p>
      <w:pPr>
        <w:spacing w:line="460" w:lineRule="exact"/>
        <w:rPr>
          <w:rFonts w:ascii="楷体" w:hAnsi="楷体" w:eastAsia="楷体"/>
          <w:b w:val="0"/>
          <w:bCs/>
          <w:color w:val="000000"/>
          <w:sz w:val="32"/>
          <w:szCs w:val="32"/>
          <w:shd w:val="clear" w:color="auto" w:fill="FFFFFF"/>
        </w:rPr>
      </w:pPr>
      <w:r>
        <w:rPr>
          <w:rFonts w:hint="eastAsia" w:ascii="楷体" w:hAnsi="楷体" w:eastAsia="楷体"/>
          <w:b w:val="0"/>
          <w:bCs/>
          <w:sz w:val="22"/>
          <w:szCs w:val="24"/>
        </w:rPr>
        <w:t>3、工作人员由活动负责人打评，活动负责人由主席团打评。</w:t>
      </w:r>
    </w:p>
    <w:p>
      <w:pPr>
        <w:spacing w:before="156" w:beforeLines="50" w:after="156" w:afterLines="50" w:line="460" w:lineRule="exact"/>
        <w:jc w:val="center"/>
        <w:rPr>
          <w:rFonts w:ascii="楷体" w:hAnsi="楷体" w:eastAsia="楷体" w:cs="黑体"/>
          <w:b/>
          <w:bCs/>
          <w:sz w:val="32"/>
          <w:szCs w:val="32"/>
        </w:rPr>
      </w:pPr>
      <w:r>
        <w:rPr>
          <w:rFonts w:hint="eastAsia" w:ascii="楷体" w:hAnsi="楷体" w:eastAsia="楷体" w:cs="黑体"/>
          <w:b/>
          <w:bCs/>
          <w:sz w:val="32"/>
          <w:szCs w:val="32"/>
        </w:rPr>
        <w:t>学习篇评估表</w:t>
      </w:r>
      <w:r>
        <w:rPr>
          <w:rFonts w:hint="eastAsia" w:ascii="楷体" w:hAnsi="楷体" w:eastAsia="楷体"/>
          <w:b/>
          <w:bCs/>
          <w:sz w:val="32"/>
          <w:szCs w:val="28"/>
        </w:rPr>
        <w:t>（被评估人自己填写）</w:t>
      </w:r>
    </w:p>
    <w:tbl>
      <w:tblPr>
        <w:tblStyle w:val="23"/>
        <w:tblW w:w="105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4"/>
        <w:gridCol w:w="2632"/>
        <w:gridCol w:w="2840"/>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10534" w:type="dxa"/>
            <w:gridSpan w:val="4"/>
          </w:tcPr>
          <w:p>
            <w:pPr>
              <w:spacing w:before="156" w:beforeLines="50" w:after="156" w:afterLines="50" w:line="460" w:lineRule="exact"/>
              <w:jc w:val="center"/>
              <w:rPr>
                <w:rFonts w:ascii="楷体" w:hAnsi="楷体" w:eastAsia="楷体"/>
              </w:rPr>
            </w:pPr>
            <w:r>
              <w:rPr>
                <w:rFonts w:hint="eastAsia" w:ascii="楷体" w:hAnsi="楷体" w:eastAsia="楷体"/>
                <w:b/>
                <w:bCs/>
                <w:sz w:val="32"/>
                <w:szCs w:val="28"/>
              </w:rPr>
              <w:t>学习篇评估表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2634" w:type="dxa"/>
          </w:tcPr>
          <w:p>
            <w:pPr>
              <w:spacing w:line="460" w:lineRule="exact"/>
              <w:jc w:val="center"/>
              <w:rPr>
                <w:rFonts w:ascii="楷体" w:hAnsi="楷体" w:eastAsia="楷体"/>
                <w:b/>
                <w:bCs/>
              </w:rPr>
            </w:pPr>
            <w:r>
              <w:rPr>
                <w:rFonts w:hint="eastAsia" w:ascii="楷体" w:hAnsi="楷体" w:eastAsia="楷体"/>
                <w:b/>
                <w:bCs/>
              </w:rPr>
              <w:t>被评估人</w:t>
            </w:r>
          </w:p>
        </w:tc>
        <w:tc>
          <w:tcPr>
            <w:tcW w:w="2632" w:type="dxa"/>
          </w:tcPr>
          <w:p>
            <w:pPr>
              <w:spacing w:line="460" w:lineRule="exact"/>
              <w:jc w:val="center"/>
              <w:rPr>
                <w:rFonts w:ascii="楷体" w:hAnsi="楷体" w:eastAsia="楷体"/>
                <w:b/>
                <w:bCs/>
              </w:rPr>
            </w:pPr>
          </w:p>
        </w:tc>
        <w:tc>
          <w:tcPr>
            <w:tcW w:w="2840" w:type="dxa"/>
          </w:tcPr>
          <w:p>
            <w:pPr>
              <w:spacing w:line="460" w:lineRule="exact"/>
              <w:jc w:val="center"/>
              <w:rPr>
                <w:rFonts w:ascii="楷体" w:hAnsi="楷体" w:eastAsia="楷体"/>
                <w:b/>
                <w:bCs/>
              </w:rPr>
            </w:pPr>
            <w:r>
              <w:rPr>
                <w:rFonts w:hint="eastAsia" w:ascii="楷体" w:hAnsi="楷体" w:eastAsia="楷体"/>
                <w:b/>
                <w:bCs/>
              </w:rPr>
              <w:t>填写日期</w:t>
            </w:r>
          </w:p>
        </w:tc>
        <w:tc>
          <w:tcPr>
            <w:tcW w:w="2428" w:type="dxa"/>
          </w:tcPr>
          <w:p>
            <w:pPr>
              <w:spacing w:line="460" w:lineRule="exact"/>
              <w:jc w:val="center"/>
              <w:rPr>
                <w:rFonts w:ascii="楷体" w:hAnsi="楷体" w:eastAsia="楷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5266" w:type="dxa"/>
            <w:gridSpan w:val="2"/>
          </w:tcPr>
          <w:p>
            <w:pPr>
              <w:spacing w:line="460" w:lineRule="exact"/>
              <w:rPr>
                <w:rFonts w:ascii="楷体" w:hAnsi="楷体" w:eastAsia="楷体"/>
                <w:b/>
                <w:bCs/>
              </w:rPr>
            </w:pPr>
            <w:r>
              <w:rPr>
                <w:rFonts w:hint="eastAsia" w:ascii="楷体" w:hAnsi="楷体" w:eastAsia="楷体"/>
                <w:b/>
                <w:bCs/>
              </w:rPr>
              <w:t>1、学期末平均成绩</w:t>
            </w:r>
          </w:p>
        </w:tc>
        <w:tc>
          <w:tcPr>
            <w:tcW w:w="2840" w:type="dxa"/>
          </w:tcPr>
          <w:p>
            <w:pPr>
              <w:spacing w:line="460" w:lineRule="exact"/>
              <w:jc w:val="center"/>
              <w:rPr>
                <w:rFonts w:ascii="楷体" w:hAnsi="楷体" w:eastAsia="楷体"/>
                <w:b/>
                <w:bCs/>
              </w:rPr>
            </w:pPr>
            <w:r>
              <w:rPr>
                <w:rFonts w:hint="eastAsia" w:ascii="楷体" w:hAnsi="楷体" w:eastAsia="楷体"/>
                <w:b/>
                <w:bCs/>
              </w:rPr>
              <w:t>得分</w:t>
            </w:r>
          </w:p>
        </w:tc>
        <w:tc>
          <w:tcPr>
            <w:tcW w:w="2428" w:type="dxa"/>
          </w:tcPr>
          <w:p>
            <w:pPr>
              <w:spacing w:line="460" w:lineRule="exact"/>
              <w:rPr>
                <w:rFonts w:ascii="楷体" w:hAnsi="楷体" w:eastAsia="楷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5266" w:type="dxa"/>
            <w:gridSpan w:val="2"/>
          </w:tcPr>
          <w:p>
            <w:pPr>
              <w:spacing w:line="460" w:lineRule="exact"/>
              <w:rPr>
                <w:rFonts w:ascii="楷体" w:hAnsi="楷体" w:eastAsia="楷体"/>
              </w:rPr>
            </w:pPr>
            <w:r>
              <w:rPr>
                <w:rFonts w:hint="eastAsia" w:ascii="楷体" w:hAnsi="楷体" w:eastAsia="楷体"/>
              </w:rPr>
              <w:t xml:space="preserve">  85分以上（含85分）</w:t>
            </w:r>
          </w:p>
        </w:tc>
        <w:tc>
          <w:tcPr>
            <w:tcW w:w="5268" w:type="dxa"/>
            <w:gridSpan w:val="2"/>
          </w:tcPr>
          <w:p>
            <w:pPr>
              <w:spacing w:line="460" w:lineRule="exact"/>
              <w:rPr>
                <w:rFonts w:ascii="楷体" w:hAnsi="楷体" w:eastAsia="楷体"/>
              </w:rPr>
            </w:pPr>
            <w:r>
              <w:rPr>
                <w:rFonts w:hint="eastAsia" w:ascii="楷体" w:hAnsi="楷体" w:eastAsia="楷体"/>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5266" w:type="dxa"/>
            <w:gridSpan w:val="2"/>
          </w:tcPr>
          <w:p>
            <w:pPr>
              <w:spacing w:line="460" w:lineRule="exact"/>
              <w:rPr>
                <w:rFonts w:ascii="楷体" w:hAnsi="楷体" w:eastAsia="楷体"/>
              </w:rPr>
            </w:pPr>
            <w:r>
              <w:rPr>
                <w:rFonts w:hint="eastAsia" w:ascii="楷体" w:hAnsi="楷体" w:eastAsia="楷体"/>
                <w:szCs w:val="24"/>
              </w:rPr>
              <w:t xml:space="preserve">  75分—85分（含75分）</w:t>
            </w:r>
          </w:p>
        </w:tc>
        <w:tc>
          <w:tcPr>
            <w:tcW w:w="5268" w:type="dxa"/>
            <w:gridSpan w:val="2"/>
          </w:tcPr>
          <w:p>
            <w:pPr>
              <w:spacing w:line="460" w:lineRule="exact"/>
              <w:rPr>
                <w:rFonts w:ascii="楷体" w:hAnsi="楷体" w:eastAsia="楷体"/>
              </w:rPr>
            </w:pPr>
            <w:r>
              <w:rPr>
                <w:rFonts w:hint="eastAsia" w:ascii="楷体" w:hAnsi="楷体" w:eastAsia="楷体"/>
                <w:szCs w:val="24"/>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5266" w:type="dxa"/>
            <w:gridSpan w:val="2"/>
          </w:tcPr>
          <w:p>
            <w:pPr>
              <w:spacing w:line="460" w:lineRule="exact"/>
              <w:rPr>
                <w:rFonts w:ascii="楷体" w:hAnsi="楷体" w:eastAsia="楷体"/>
              </w:rPr>
            </w:pPr>
            <w:r>
              <w:rPr>
                <w:rFonts w:hint="eastAsia" w:ascii="楷体" w:hAnsi="楷体" w:eastAsia="楷体"/>
                <w:szCs w:val="24"/>
              </w:rPr>
              <w:t xml:space="preserve">  65分—75分（含65分）</w:t>
            </w:r>
          </w:p>
        </w:tc>
        <w:tc>
          <w:tcPr>
            <w:tcW w:w="5268" w:type="dxa"/>
            <w:gridSpan w:val="2"/>
          </w:tcPr>
          <w:p>
            <w:pPr>
              <w:spacing w:line="460" w:lineRule="exact"/>
              <w:rPr>
                <w:rFonts w:ascii="楷体" w:hAnsi="楷体" w:eastAsia="楷体"/>
              </w:rPr>
            </w:pPr>
            <w:r>
              <w:rPr>
                <w:rFonts w:hint="eastAsia" w:ascii="楷体" w:hAnsi="楷体" w:eastAsia="楷体"/>
                <w:szCs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5266" w:type="dxa"/>
            <w:gridSpan w:val="2"/>
          </w:tcPr>
          <w:p>
            <w:pPr>
              <w:spacing w:line="460" w:lineRule="exact"/>
              <w:rPr>
                <w:rFonts w:ascii="楷体" w:hAnsi="楷体" w:eastAsia="楷体"/>
              </w:rPr>
            </w:pPr>
            <w:r>
              <w:rPr>
                <w:rFonts w:hint="eastAsia" w:ascii="楷体" w:hAnsi="楷体" w:eastAsia="楷体"/>
                <w:szCs w:val="24"/>
              </w:rPr>
              <w:t xml:space="preserve">  65分以下</w:t>
            </w:r>
          </w:p>
        </w:tc>
        <w:tc>
          <w:tcPr>
            <w:tcW w:w="5268" w:type="dxa"/>
            <w:gridSpan w:val="2"/>
          </w:tcPr>
          <w:p>
            <w:pPr>
              <w:spacing w:line="460" w:lineRule="exact"/>
              <w:rPr>
                <w:rFonts w:ascii="楷体" w:hAnsi="楷体" w:eastAsia="楷体"/>
              </w:rPr>
            </w:pPr>
            <w:r>
              <w:rPr>
                <w:rFonts w:hint="eastAsia" w:ascii="楷体" w:hAnsi="楷体" w:eastAsia="楷体"/>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5266" w:type="dxa"/>
            <w:gridSpan w:val="2"/>
          </w:tcPr>
          <w:p>
            <w:pPr>
              <w:spacing w:line="460" w:lineRule="exact"/>
              <w:rPr>
                <w:rFonts w:ascii="楷体" w:hAnsi="楷体" w:eastAsia="楷体"/>
                <w:b/>
                <w:bCs/>
              </w:rPr>
            </w:pPr>
            <w:r>
              <w:rPr>
                <w:rFonts w:hint="eastAsia" w:ascii="楷体" w:hAnsi="楷体" w:eastAsia="楷体"/>
                <w:b/>
                <w:bCs/>
              </w:rPr>
              <w:t>2、</w:t>
            </w:r>
            <w:r>
              <w:rPr>
                <w:rFonts w:hint="eastAsia" w:ascii="楷体" w:hAnsi="楷体" w:eastAsia="楷体"/>
                <w:b/>
                <w:bCs/>
                <w:szCs w:val="24"/>
              </w:rPr>
              <w:t>学期末综合测评分</w:t>
            </w:r>
          </w:p>
        </w:tc>
        <w:tc>
          <w:tcPr>
            <w:tcW w:w="2840" w:type="dxa"/>
          </w:tcPr>
          <w:p>
            <w:pPr>
              <w:spacing w:line="460" w:lineRule="exact"/>
              <w:jc w:val="center"/>
              <w:rPr>
                <w:rFonts w:ascii="楷体" w:hAnsi="楷体" w:eastAsia="楷体"/>
                <w:b/>
                <w:bCs/>
              </w:rPr>
            </w:pPr>
            <w:r>
              <w:rPr>
                <w:rFonts w:hint="eastAsia" w:ascii="楷体" w:hAnsi="楷体" w:eastAsia="楷体"/>
                <w:b/>
                <w:bCs/>
              </w:rPr>
              <w:t>得分</w:t>
            </w:r>
          </w:p>
        </w:tc>
        <w:tc>
          <w:tcPr>
            <w:tcW w:w="2428" w:type="dxa"/>
          </w:tcPr>
          <w:p>
            <w:pPr>
              <w:spacing w:line="460" w:lineRule="exact"/>
              <w:rPr>
                <w:rFonts w:ascii="楷体" w:hAnsi="楷体" w:eastAsia="楷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5266" w:type="dxa"/>
            <w:gridSpan w:val="2"/>
          </w:tcPr>
          <w:p>
            <w:pPr>
              <w:spacing w:line="460" w:lineRule="exact"/>
              <w:rPr>
                <w:rFonts w:ascii="楷体" w:hAnsi="楷体" w:eastAsia="楷体"/>
              </w:rPr>
            </w:pPr>
            <w:r>
              <w:rPr>
                <w:rFonts w:hint="eastAsia" w:ascii="楷体" w:hAnsi="楷体" w:eastAsia="楷体"/>
              </w:rPr>
              <w:t xml:space="preserve">  85分以上（含85分）</w:t>
            </w:r>
          </w:p>
        </w:tc>
        <w:tc>
          <w:tcPr>
            <w:tcW w:w="5268" w:type="dxa"/>
            <w:gridSpan w:val="2"/>
          </w:tcPr>
          <w:p>
            <w:pPr>
              <w:spacing w:line="460" w:lineRule="exact"/>
              <w:rPr>
                <w:rFonts w:ascii="楷体" w:hAnsi="楷体" w:eastAsia="楷体"/>
              </w:rPr>
            </w:pPr>
            <w:r>
              <w:rPr>
                <w:rFonts w:hint="eastAsia" w:ascii="楷体" w:hAnsi="楷体" w:eastAsia="楷体"/>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5266" w:type="dxa"/>
            <w:gridSpan w:val="2"/>
          </w:tcPr>
          <w:p>
            <w:pPr>
              <w:spacing w:line="460" w:lineRule="exact"/>
              <w:rPr>
                <w:rFonts w:ascii="楷体" w:hAnsi="楷体" w:eastAsia="楷体"/>
              </w:rPr>
            </w:pPr>
            <w:r>
              <w:rPr>
                <w:rFonts w:hint="eastAsia" w:ascii="楷体" w:hAnsi="楷体" w:eastAsia="楷体"/>
                <w:szCs w:val="24"/>
              </w:rPr>
              <w:t xml:space="preserve">  75分—85分（含75分）</w:t>
            </w:r>
          </w:p>
        </w:tc>
        <w:tc>
          <w:tcPr>
            <w:tcW w:w="5268" w:type="dxa"/>
            <w:gridSpan w:val="2"/>
          </w:tcPr>
          <w:p>
            <w:pPr>
              <w:spacing w:line="460" w:lineRule="exact"/>
              <w:rPr>
                <w:rFonts w:ascii="楷体" w:hAnsi="楷体" w:eastAsia="楷体"/>
              </w:rPr>
            </w:pPr>
            <w:r>
              <w:rPr>
                <w:rFonts w:hint="eastAsia" w:ascii="楷体" w:hAnsi="楷体" w:eastAsia="楷体"/>
                <w:szCs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5266" w:type="dxa"/>
            <w:gridSpan w:val="2"/>
          </w:tcPr>
          <w:p>
            <w:pPr>
              <w:spacing w:line="460" w:lineRule="exact"/>
              <w:rPr>
                <w:rFonts w:ascii="楷体" w:hAnsi="楷体" w:eastAsia="楷体"/>
              </w:rPr>
            </w:pPr>
            <w:r>
              <w:rPr>
                <w:rFonts w:hint="eastAsia" w:ascii="楷体" w:hAnsi="楷体" w:eastAsia="楷体"/>
                <w:szCs w:val="24"/>
              </w:rPr>
              <w:t xml:space="preserve">  65分—75分（含65分）</w:t>
            </w:r>
          </w:p>
        </w:tc>
        <w:tc>
          <w:tcPr>
            <w:tcW w:w="5268" w:type="dxa"/>
            <w:gridSpan w:val="2"/>
          </w:tcPr>
          <w:p>
            <w:pPr>
              <w:spacing w:line="460" w:lineRule="exact"/>
              <w:rPr>
                <w:rFonts w:ascii="楷体" w:hAnsi="楷体" w:eastAsia="楷体"/>
              </w:rPr>
            </w:pPr>
            <w:r>
              <w:rPr>
                <w:rFonts w:hint="eastAsia" w:ascii="楷体" w:hAnsi="楷体" w:eastAsia="楷体"/>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5266" w:type="dxa"/>
            <w:gridSpan w:val="2"/>
          </w:tcPr>
          <w:p>
            <w:pPr>
              <w:spacing w:line="460" w:lineRule="exact"/>
              <w:rPr>
                <w:rFonts w:ascii="楷体" w:hAnsi="楷体" w:eastAsia="楷体"/>
              </w:rPr>
            </w:pPr>
            <w:r>
              <w:rPr>
                <w:rFonts w:hint="eastAsia" w:ascii="楷体" w:hAnsi="楷体" w:eastAsia="楷体"/>
                <w:szCs w:val="24"/>
              </w:rPr>
              <w:t xml:space="preserve">  65分以下</w:t>
            </w:r>
          </w:p>
        </w:tc>
        <w:tc>
          <w:tcPr>
            <w:tcW w:w="5268" w:type="dxa"/>
            <w:gridSpan w:val="2"/>
          </w:tcPr>
          <w:p>
            <w:pPr>
              <w:spacing w:line="460" w:lineRule="exact"/>
              <w:rPr>
                <w:rFonts w:ascii="楷体" w:hAnsi="楷体" w:eastAsia="楷体"/>
              </w:rPr>
            </w:pPr>
            <w:r>
              <w:rPr>
                <w:rFonts w:hint="eastAsia" w:ascii="楷体" w:hAnsi="楷体" w:eastAsia="楷体"/>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5266" w:type="dxa"/>
            <w:gridSpan w:val="2"/>
          </w:tcPr>
          <w:p>
            <w:pPr>
              <w:spacing w:line="460" w:lineRule="exact"/>
              <w:rPr>
                <w:rFonts w:ascii="楷体" w:hAnsi="楷体" w:eastAsia="楷体"/>
                <w:b/>
                <w:bCs/>
              </w:rPr>
            </w:pPr>
            <w:r>
              <w:rPr>
                <w:rFonts w:hint="eastAsia" w:ascii="楷体" w:hAnsi="楷体" w:eastAsia="楷体"/>
                <w:b/>
                <w:bCs/>
              </w:rPr>
              <w:t xml:space="preserve">3. </w:t>
            </w:r>
            <w:r>
              <w:rPr>
                <w:rFonts w:hint="eastAsia" w:ascii="楷体" w:hAnsi="楷体" w:eastAsia="楷体"/>
                <w:b/>
                <w:bCs/>
                <w:szCs w:val="24"/>
              </w:rPr>
              <w:t>期末挂科数目</w:t>
            </w:r>
          </w:p>
        </w:tc>
        <w:tc>
          <w:tcPr>
            <w:tcW w:w="2840" w:type="dxa"/>
          </w:tcPr>
          <w:p>
            <w:pPr>
              <w:spacing w:line="460" w:lineRule="exact"/>
              <w:jc w:val="center"/>
              <w:rPr>
                <w:rFonts w:ascii="楷体" w:hAnsi="楷体" w:eastAsia="楷体"/>
                <w:b/>
                <w:bCs/>
              </w:rPr>
            </w:pPr>
            <w:r>
              <w:rPr>
                <w:rFonts w:hint="eastAsia" w:ascii="楷体" w:hAnsi="楷体" w:eastAsia="楷体"/>
                <w:b/>
                <w:bCs/>
              </w:rPr>
              <w:t>得分</w:t>
            </w:r>
          </w:p>
        </w:tc>
        <w:tc>
          <w:tcPr>
            <w:tcW w:w="2428" w:type="dxa"/>
          </w:tcPr>
          <w:p>
            <w:pPr>
              <w:spacing w:line="460" w:lineRule="exact"/>
              <w:rPr>
                <w:rFonts w:ascii="楷体" w:hAnsi="楷体" w:eastAsia="楷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5266" w:type="dxa"/>
            <w:gridSpan w:val="2"/>
          </w:tcPr>
          <w:p>
            <w:pPr>
              <w:spacing w:line="460" w:lineRule="exact"/>
              <w:rPr>
                <w:rFonts w:ascii="楷体" w:hAnsi="楷体" w:eastAsia="楷体"/>
              </w:rPr>
            </w:pPr>
            <w:r>
              <w:rPr>
                <w:rFonts w:hint="eastAsia" w:ascii="楷体" w:hAnsi="楷体" w:eastAsia="楷体"/>
              </w:rPr>
              <w:t xml:space="preserve">  </w:t>
            </w:r>
            <w:r>
              <w:rPr>
                <w:rFonts w:hint="eastAsia" w:ascii="楷体" w:hAnsi="楷体" w:eastAsia="楷体"/>
                <w:szCs w:val="24"/>
              </w:rPr>
              <w:t>0科</w:t>
            </w:r>
          </w:p>
        </w:tc>
        <w:tc>
          <w:tcPr>
            <w:tcW w:w="5268" w:type="dxa"/>
            <w:gridSpan w:val="2"/>
          </w:tcPr>
          <w:p>
            <w:pPr>
              <w:spacing w:line="460" w:lineRule="exact"/>
              <w:rPr>
                <w:rFonts w:ascii="楷体" w:hAnsi="楷体" w:eastAsia="楷体"/>
              </w:rPr>
            </w:pPr>
            <w:r>
              <w:rPr>
                <w:rFonts w:hint="eastAsia" w:ascii="楷体" w:hAnsi="楷体" w:eastAsia="楷体"/>
                <w:szCs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5266" w:type="dxa"/>
            <w:gridSpan w:val="2"/>
          </w:tcPr>
          <w:p>
            <w:pPr>
              <w:spacing w:line="460" w:lineRule="exact"/>
              <w:rPr>
                <w:rFonts w:ascii="楷体" w:hAnsi="楷体" w:eastAsia="楷体"/>
              </w:rPr>
            </w:pPr>
            <w:r>
              <w:rPr>
                <w:rFonts w:hint="eastAsia" w:ascii="楷体" w:hAnsi="楷体" w:eastAsia="楷体"/>
              </w:rPr>
              <w:t xml:space="preserve">  </w:t>
            </w:r>
            <w:r>
              <w:rPr>
                <w:rFonts w:hint="eastAsia" w:ascii="楷体" w:hAnsi="楷体" w:eastAsia="楷体"/>
                <w:szCs w:val="24"/>
              </w:rPr>
              <w:t>1科</w:t>
            </w:r>
          </w:p>
        </w:tc>
        <w:tc>
          <w:tcPr>
            <w:tcW w:w="5268" w:type="dxa"/>
            <w:gridSpan w:val="2"/>
          </w:tcPr>
          <w:p>
            <w:pPr>
              <w:spacing w:line="460" w:lineRule="exact"/>
              <w:rPr>
                <w:rFonts w:ascii="楷体" w:hAnsi="楷体" w:eastAsia="楷体"/>
              </w:rPr>
            </w:pPr>
            <w:r>
              <w:rPr>
                <w:rFonts w:hint="eastAsia" w:ascii="楷体" w:hAnsi="楷体" w:eastAsia="楷体"/>
              </w:rPr>
              <w:t>25</w:t>
            </w:r>
            <w:r>
              <w:rPr>
                <w:rFonts w:hint="eastAsia" w:ascii="楷体" w:hAnsi="楷体" w:eastAsia="楷体"/>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5266" w:type="dxa"/>
            <w:gridSpan w:val="2"/>
          </w:tcPr>
          <w:p>
            <w:pPr>
              <w:spacing w:line="460" w:lineRule="exact"/>
              <w:rPr>
                <w:rFonts w:ascii="楷体" w:hAnsi="楷体" w:eastAsia="楷体"/>
              </w:rPr>
            </w:pPr>
            <w:r>
              <w:rPr>
                <w:rFonts w:hint="eastAsia" w:ascii="楷体" w:hAnsi="楷体" w:eastAsia="楷体"/>
              </w:rPr>
              <w:t xml:space="preserve">  </w:t>
            </w:r>
            <w:r>
              <w:rPr>
                <w:rFonts w:hint="eastAsia" w:ascii="楷体" w:hAnsi="楷体" w:eastAsia="楷体"/>
                <w:szCs w:val="24"/>
              </w:rPr>
              <w:t>2科</w:t>
            </w:r>
          </w:p>
        </w:tc>
        <w:tc>
          <w:tcPr>
            <w:tcW w:w="5268" w:type="dxa"/>
            <w:gridSpan w:val="2"/>
          </w:tcPr>
          <w:p>
            <w:pPr>
              <w:spacing w:line="460" w:lineRule="exact"/>
              <w:rPr>
                <w:rFonts w:ascii="楷体" w:hAnsi="楷体" w:eastAsia="楷体"/>
              </w:rPr>
            </w:pPr>
            <w:r>
              <w:rPr>
                <w:rFonts w:hint="eastAsia" w:ascii="楷体" w:hAnsi="楷体" w:eastAsia="楷体"/>
              </w:rPr>
              <w:t>20</w:t>
            </w:r>
            <w:r>
              <w:rPr>
                <w:rFonts w:hint="eastAsia" w:ascii="楷体" w:hAnsi="楷体" w:eastAsia="楷体"/>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5266" w:type="dxa"/>
            <w:gridSpan w:val="2"/>
          </w:tcPr>
          <w:p>
            <w:pPr>
              <w:spacing w:line="460" w:lineRule="exact"/>
              <w:rPr>
                <w:rFonts w:ascii="楷体" w:hAnsi="楷体" w:eastAsia="楷体"/>
              </w:rPr>
            </w:pPr>
            <w:r>
              <w:rPr>
                <w:rFonts w:hint="eastAsia" w:ascii="楷体" w:hAnsi="楷体" w:eastAsia="楷体"/>
              </w:rPr>
              <w:t xml:space="preserve">  </w:t>
            </w:r>
            <w:r>
              <w:rPr>
                <w:rFonts w:hint="eastAsia" w:ascii="楷体" w:hAnsi="楷体" w:eastAsia="楷体"/>
                <w:szCs w:val="24"/>
              </w:rPr>
              <w:t>3科</w:t>
            </w:r>
          </w:p>
        </w:tc>
        <w:tc>
          <w:tcPr>
            <w:tcW w:w="5268" w:type="dxa"/>
            <w:gridSpan w:val="2"/>
          </w:tcPr>
          <w:p>
            <w:pPr>
              <w:spacing w:line="460" w:lineRule="exact"/>
              <w:rPr>
                <w:rFonts w:ascii="楷体" w:hAnsi="楷体" w:eastAsia="楷体"/>
              </w:rPr>
            </w:pPr>
            <w:r>
              <w:rPr>
                <w:rFonts w:hint="eastAsia" w:ascii="楷体" w:hAnsi="楷体" w:eastAsia="楷体"/>
              </w:rPr>
              <w:t>15</w:t>
            </w:r>
            <w:r>
              <w:rPr>
                <w:rFonts w:hint="eastAsia" w:ascii="楷体" w:hAnsi="楷体" w:eastAsia="楷体"/>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5266" w:type="dxa"/>
            <w:gridSpan w:val="2"/>
          </w:tcPr>
          <w:p>
            <w:pPr>
              <w:spacing w:line="460" w:lineRule="exact"/>
              <w:rPr>
                <w:rFonts w:ascii="楷体" w:hAnsi="楷体" w:eastAsia="楷体"/>
              </w:rPr>
            </w:pPr>
            <w:r>
              <w:rPr>
                <w:rFonts w:hint="eastAsia" w:ascii="楷体" w:hAnsi="楷体" w:eastAsia="楷体"/>
              </w:rPr>
              <w:t xml:space="preserve">  </w:t>
            </w:r>
            <w:r>
              <w:rPr>
                <w:rFonts w:hint="eastAsia" w:ascii="楷体" w:hAnsi="楷体" w:eastAsia="楷体"/>
                <w:szCs w:val="24"/>
              </w:rPr>
              <w:t>4科</w:t>
            </w:r>
          </w:p>
        </w:tc>
        <w:tc>
          <w:tcPr>
            <w:tcW w:w="5268" w:type="dxa"/>
            <w:gridSpan w:val="2"/>
          </w:tcPr>
          <w:p>
            <w:pPr>
              <w:spacing w:line="460" w:lineRule="exact"/>
              <w:rPr>
                <w:rFonts w:ascii="楷体" w:hAnsi="楷体" w:eastAsia="楷体"/>
              </w:rPr>
            </w:pPr>
            <w:r>
              <w:rPr>
                <w:rFonts w:hint="eastAsia" w:ascii="楷体" w:hAnsi="楷体" w:eastAsia="楷体"/>
              </w:rPr>
              <w:t>10</w:t>
            </w:r>
            <w:r>
              <w:rPr>
                <w:rFonts w:hint="eastAsia" w:ascii="楷体" w:hAnsi="楷体" w:eastAsia="楷体"/>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5266" w:type="dxa"/>
            <w:gridSpan w:val="2"/>
          </w:tcPr>
          <w:p>
            <w:pPr>
              <w:spacing w:line="460" w:lineRule="exact"/>
              <w:rPr>
                <w:rFonts w:ascii="楷体" w:hAnsi="楷体" w:eastAsia="楷体"/>
              </w:rPr>
            </w:pPr>
            <w:r>
              <w:rPr>
                <w:rFonts w:hint="eastAsia" w:ascii="楷体" w:hAnsi="楷体" w:eastAsia="楷体"/>
              </w:rPr>
              <w:t xml:space="preserve">  </w:t>
            </w:r>
            <w:r>
              <w:rPr>
                <w:rFonts w:hint="eastAsia" w:ascii="楷体" w:hAnsi="楷体" w:eastAsia="楷体"/>
                <w:szCs w:val="24"/>
              </w:rPr>
              <w:t>4科以上</w:t>
            </w:r>
          </w:p>
        </w:tc>
        <w:tc>
          <w:tcPr>
            <w:tcW w:w="5268" w:type="dxa"/>
            <w:gridSpan w:val="2"/>
          </w:tcPr>
          <w:p>
            <w:pPr>
              <w:spacing w:line="460" w:lineRule="exact"/>
              <w:rPr>
                <w:rFonts w:ascii="楷体" w:hAnsi="楷体" w:eastAsia="楷体"/>
              </w:rPr>
            </w:pPr>
            <w:r>
              <w:rPr>
                <w:rFonts w:hint="eastAsia" w:ascii="楷体" w:hAnsi="楷体" w:eastAsia="楷体"/>
              </w:rPr>
              <w:t>0</w:t>
            </w:r>
            <w:r>
              <w:rPr>
                <w:rFonts w:hint="eastAsia" w:ascii="楷体" w:hAnsi="楷体" w:eastAsia="楷体"/>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9" w:hRule="atLeast"/>
        </w:trPr>
        <w:tc>
          <w:tcPr>
            <w:tcW w:w="5266" w:type="dxa"/>
            <w:gridSpan w:val="2"/>
          </w:tcPr>
          <w:p>
            <w:pPr>
              <w:spacing w:line="460" w:lineRule="exact"/>
              <w:rPr>
                <w:rFonts w:ascii="楷体" w:hAnsi="楷体" w:eastAsia="楷体"/>
                <w:b/>
                <w:bCs/>
              </w:rPr>
            </w:pPr>
            <w:r>
              <w:rPr>
                <w:rFonts w:hint="eastAsia" w:ascii="楷体" w:hAnsi="楷体" w:eastAsia="楷体"/>
                <w:b/>
                <w:bCs/>
              </w:rPr>
              <w:t>4. 学生会成员在校、市、省、国的刊物上发表学术论文，若被采用者；或在全校、全市、全省、全国举办的科技类活动和学术类竞赛中获奖的：</w:t>
            </w:r>
          </w:p>
        </w:tc>
        <w:tc>
          <w:tcPr>
            <w:tcW w:w="2840" w:type="dxa"/>
            <w:vAlign w:val="center"/>
          </w:tcPr>
          <w:p>
            <w:pPr>
              <w:spacing w:line="460" w:lineRule="exact"/>
              <w:jc w:val="center"/>
              <w:rPr>
                <w:rFonts w:ascii="楷体" w:hAnsi="楷体" w:eastAsia="楷体"/>
                <w:b/>
                <w:bCs/>
              </w:rPr>
            </w:pPr>
            <w:r>
              <w:rPr>
                <w:rFonts w:hint="eastAsia" w:ascii="楷体" w:hAnsi="楷体" w:eastAsia="楷体"/>
                <w:b/>
                <w:bCs/>
              </w:rPr>
              <w:t>得分</w:t>
            </w:r>
          </w:p>
          <w:p>
            <w:pPr>
              <w:spacing w:line="460" w:lineRule="exact"/>
              <w:rPr>
                <w:rFonts w:ascii="楷体" w:hAnsi="楷体" w:eastAsia="楷体"/>
                <w:b/>
                <w:bCs/>
              </w:rPr>
            </w:pPr>
            <w:r>
              <w:rPr>
                <w:rFonts w:hint="eastAsia" w:ascii="楷体" w:hAnsi="楷体" w:eastAsia="楷体"/>
                <w:b/>
                <w:bCs/>
                <w:sz w:val="18"/>
                <w:szCs w:val="18"/>
              </w:rPr>
              <w:t>（此项得分不超过20分）</w:t>
            </w:r>
          </w:p>
        </w:tc>
        <w:tc>
          <w:tcPr>
            <w:tcW w:w="2428" w:type="dxa"/>
          </w:tcPr>
          <w:p>
            <w:pPr>
              <w:spacing w:line="460" w:lineRule="exact"/>
              <w:rPr>
                <w:rFonts w:ascii="楷体" w:hAnsi="楷体" w:eastAsia="楷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5266" w:type="dxa"/>
            <w:gridSpan w:val="2"/>
          </w:tcPr>
          <w:p>
            <w:pPr>
              <w:spacing w:line="460" w:lineRule="exact"/>
              <w:rPr>
                <w:rFonts w:ascii="楷体" w:hAnsi="楷体" w:eastAsia="楷体"/>
              </w:rPr>
            </w:pPr>
            <w:r>
              <w:rPr>
                <w:rFonts w:hint="eastAsia" w:ascii="楷体" w:hAnsi="楷体" w:eastAsia="楷体"/>
              </w:rPr>
              <w:t xml:space="preserve">  受校级、市级荣誉</w:t>
            </w:r>
          </w:p>
        </w:tc>
        <w:tc>
          <w:tcPr>
            <w:tcW w:w="5268" w:type="dxa"/>
            <w:gridSpan w:val="2"/>
          </w:tcPr>
          <w:p>
            <w:pPr>
              <w:spacing w:line="460" w:lineRule="exact"/>
              <w:rPr>
                <w:rFonts w:ascii="楷体" w:hAnsi="楷体" w:eastAsia="楷体"/>
              </w:rPr>
            </w:pPr>
            <w:r>
              <w:rPr>
                <w:rFonts w:hint="eastAsia" w:ascii="楷体" w:hAnsi="楷体" w:eastAsia="楷体"/>
              </w:rPr>
              <w:t>每次5分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5266" w:type="dxa"/>
            <w:gridSpan w:val="2"/>
          </w:tcPr>
          <w:p>
            <w:pPr>
              <w:spacing w:line="460" w:lineRule="exact"/>
              <w:rPr>
                <w:rFonts w:ascii="楷体" w:hAnsi="楷体" w:eastAsia="楷体"/>
              </w:rPr>
            </w:pPr>
            <w:r>
              <w:rPr>
                <w:rFonts w:hint="eastAsia" w:ascii="楷体" w:hAnsi="楷体" w:eastAsia="楷体"/>
              </w:rPr>
              <w:t xml:space="preserve">  受省级以上荣誉</w:t>
            </w:r>
          </w:p>
        </w:tc>
        <w:tc>
          <w:tcPr>
            <w:tcW w:w="5268" w:type="dxa"/>
            <w:gridSpan w:val="2"/>
          </w:tcPr>
          <w:p>
            <w:pPr>
              <w:spacing w:line="460" w:lineRule="exact"/>
              <w:rPr>
                <w:rFonts w:ascii="楷体" w:hAnsi="楷体" w:eastAsia="楷体"/>
              </w:rPr>
            </w:pPr>
            <w:r>
              <w:rPr>
                <w:rFonts w:hint="eastAsia" w:ascii="楷体" w:hAnsi="楷体" w:eastAsia="楷体"/>
              </w:rPr>
              <w:t>每次10分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5266" w:type="dxa"/>
            <w:gridSpan w:val="2"/>
          </w:tcPr>
          <w:p>
            <w:pPr>
              <w:spacing w:line="460" w:lineRule="exact"/>
              <w:rPr>
                <w:rFonts w:ascii="楷体" w:hAnsi="楷体" w:eastAsia="楷体"/>
                <w:b/>
                <w:bCs/>
              </w:rPr>
            </w:pPr>
            <w:r>
              <w:rPr>
                <w:rFonts w:hint="eastAsia" w:ascii="楷体" w:hAnsi="楷体" w:eastAsia="楷体"/>
                <w:b/>
                <w:bCs/>
              </w:rPr>
              <w:t>合计总分</w:t>
            </w:r>
          </w:p>
        </w:tc>
        <w:tc>
          <w:tcPr>
            <w:tcW w:w="5268" w:type="dxa"/>
            <w:gridSpan w:val="2"/>
          </w:tcPr>
          <w:p>
            <w:pPr>
              <w:spacing w:line="460" w:lineRule="exact"/>
              <w:rPr>
                <w:rFonts w:ascii="楷体" w:hAnsi="楷体" w:eastAsia="楷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0534" w:type="dxa"/>
            <w:gridSpan w:val="4"/>
          </w:tcPr>
          <w:p>
            <w:pPr>
              <w:spacing w:line="460" w:lineRule="exact"/>
              <w:rPr>
                <w:rFonts w:ascii="楷体" w:hAnsi="楷体" w:eastAsia="楷体"/>
                <w:b/>
                <w:bCs/>
              </w:rPr>
            </w:pPr>
            <w:r>
              <w:rPr>
                <w:rFonts w:hint="eastAsia" w:ascii="楷体" w:hAnsi="楷体" w:eastAsia="楷体"/>
                <w:b/>
                <w:bCs/>
              </w:rPr>
              <w:t>备注（所受荣誉名称及证明性文件）：</w:t>
            </w:r>
          </w:p>
        </w:tc>
      </w:tr>
    </w:tbl>
    <w:p>
      <w:pPr>
        <w:spacing w:line="460" w:lineRule="exact"/>
        <w:jc w:val="center"/>
        <w:rPr>
          <w:rFonts w:hint="eastAsia" w:ascii="楷体" w:hAnsi="楷体" w:eastAsia="楷体" w:cs="黑体"/>
          <w:b/>
          <w:bCs/>
          <w:sz w:val="32"/>
          <w:szCs w:val="32"/>
        </w:rPr>
      </w:pPr>
      <w:r>
        <w:rPr>
          <w:rFonts w:hint="eastAsia" w:ascii="楷体" w:hAnsi="楷体" w:eastAsia="楷体" w:cs="黑体"/>
          <w:b/>
          <w:bCs/>
          <w:sz w:val="32"/>
          <w:szCs w:val="32"/>
        </w:rPr>
        <w:br w:type="page"/>
      </w:r>
    </w:p>
    <w:tbl>
      <w:tblPr>
        <w:tblStyle w:val="23"/>
        <w:tblW w:w="10348" w:type="dxa"/>
        <w:tblInd w:w="0" w:type="dxa"/>
        <w:tblLayout w:type="fixed"/>
        <w:tblCellMar>
          <w:top w:w="15" w:type="dxa"/>
          <w:left w:w="15" w:type="dxa"/>
          <w:bottom w:w="15" w:type="dxa"/>
          <w:right w:w="15" w:type="dxa"/>
        </w:tblCellMar>
      </w:tblPr>
      <w:tblGrid>
        <w:gridCol w:w="3803"/>
        <w:gridCol w:w="1552"/>
        <w:gridCol w:w="1339"/>
        <w:gridCol w:w="3654"/>
      </w:tblGrid>
      <w:tr>
        <w:tblPrEx>
          <w:tblLayout w:type="fixed"/>
          <w:tblCellMar>
            <w:top w:w="15" w:type="dxa"/>
            <w:left w:w="15" w:type="dxa"/>
            <w:bottom w:w="15" w:type="dxa"/>
            <w:right w:w="15" w:type="dxa"/>
          </w:tblCellMar>
        </w:tblPrEx>
        <w:trPr>
          <w:trHeight w:val="855" w:hRule="atLeast"/>
        </w:trPr>
        <w:tc>
          <w:tcPr>
            <w:tcW w:w="10348" w:type="dxa"/>
            <w:gridSpan w:val="4"/>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楷体" w:hAnsi="楷体" w:eastAsia="楷体"/>
                <w:color w:val="000000"/>
                <w:szCs w:val="24"/>
              </w:rPr>
            </w:pPr>
            <w:r>
              <w:rPr>
                <w:rFonts w:hint="eastAsia" w:ascii="楷体" w:hAnsi="楷体" w:eastAsia="楷体" w:cs="黑体"/>
                <w:b/>
                <w:bCs/>
                <w:color w:val="000000"/>
                <w:sz w:val="30"/>
                <w:szCs w:val="30"/>
              </w:rPr>
              <w:t>综合评分表</w:t>
            </w:r>
          </w:p>
        </w:tc>
      </w:tr>
      <w:tr>
        <w:tblPrEx>
          <w:tblLayout w:type="fixed"/>
          <w:tblCellMar>
            <w:top w:w="15" w:type="dxa"/>
            <w:left w:w="15" w:type="dxa"/>
            <w:bottom w:w="15" w:type="dxa"/>
            <w:right w:w="15" w:type="dxa"/>
          </w:tblCellMar>
        </w:tblPrEx>
        <w:trPr>
          <w:trHeight w:val="375" w:hRule="atLeast"/>
        </w:trPr>
        <w:tc>
          <w:tcPr>
            <w:tcW w:w="3803"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楷体" w:hAnsi="楷体" w:eastAsia="楷体"/>
                <w:color w:val="000000"/>
                <w:szCs w:val="24"/>
              </w:rPr>
            </w:pPr>
            <w:r>
              <w:rPr>
                <w:rFonts w:hint="eastAsia" w:ascii="楷体" w:hAnsi="楷体" w:eastAsia="楷体"/>
                <w:color w:val="000000"/>
                <w:szCs w:val="24"/>
              </w:rPr>
              <w:t>被评估人</w:t>
            </w:r>
          </w:p>
        </w:tc>
        <w:tc>
          <w:tcPr>
            <w:tcW w:w="1552"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楷体" w:hAnsi="楷体" w:eastAsia="楷体"/>
                <w:color w:val="000000"/>
                <w:szCs w:val="24"/>
              </w:rPr>
            </w:pPr>
          </w:p>
        </w:tc>
        <w:tc>
          <w:tcPr>
            <w:tcW w:w="1339"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楷体" w:hAnsi="楷体" w:eastAsia="楷体"/>
                <w:color w:val="000000"/>
                <w:szCs w:val="24"/>
              </w:rPr>
            </w:pPr>
            <w:r>
              <w:rPr>
                <w:rFonts w:hint="eastAsia" w:ascii="楷体" w:hAnsi="楷体" w:eastAsia="楷体"/>
                <w:color w:val="000000"/>
                <w:szCs w:val="24"/>
              </w:rPr>
              <w:t>评估日期</w:t>
            </w:r>
          </w:p>
        </w:tc>
        <w:tc>
          <w:tcPr>
            <w:tcW w:w="3654" w:type="dxa"/>
            <w:tcBorders>
              <w:top w:val="single" w:color="000000" w:sz="4" w:space="0"/>
              <w:left w:val="single" w:color="000000" w:sz="4" w:space="0"/>
              <w:bottom w:val="single" w:color="000000" w:sz="4" w:space="0"/>
              <w:right w:val="single" w:color="000000" w:sz="4" w:space="0"/>
            </w:tcBorders>
            <w:vAlign w:val="center"/>
          </w:tcPr>
          <w:p>
            <w:pPr>
              <w:spacing w:line="460" w:lineRule="exact"/>
              <w:rPr>
                <w:rFonts w:ascii="楷体" w:hAnsi="楷体" w:eastAsia="楷体"/>
                <w:color w:val="000000"/>
                <w:szCs w:val="24"/>
              </w:rPr>
            </w:pPr>
          </w:p>
        </w:tc>
      </w:tr>
      <w:tr>
        <w:tblPrEx>
          <w:tblLayout w:type="fixed"/>
          <w:tblCellMar>
            <w:top w:w="15" w:type="dxa"/>
            <w:left w:w="15" w:type="dxa"/>
            <w:bottom w:w="15" w:type="dxa"/>
            <w:right w:w="15" w:type="dxa"/>
          </w:tblCellMar>
        </w:tblPrEx>
        <w:trPr>
          <w:trHeight w:val="390" w:hRule="atLeast"/>
        </w:trPr>
        <w:tc>
          <w:tcPr>
            <w:tcW w:w="3803"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楷体" w:hAnsi="楷体" w:eastAsia="楷体"/>
                <w:color w:val="000000"/>
                <w:szCs w:val="24"/>
              </w:rPr>
            </w:pPr>
            <w:r>
              <w:rPr>
                <w:rFonts w:hint="eastAsia" w:ascii="楷体" w:hAnsi="楷体" w:eastAsia="楷体"/>
                <w:color w:val="000000"/>
                <w:szCs w:val="24"/>
              </w:rPr>
              <w:t>1.出勤情况（50分）</w:t>
            </w:r>
          </w:p>
        </w:tc>
        <w:tc>
          <w:tcPr>
            <w:tcW w:w="1552"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楷体" w:hAnsi="楷体" w:eastAsia="楷体"/>
                <w:color w:val="000000"/>
                <w:szCs w:val="24"/>
              </w:rPr>
            </w:pPr>
            <w:r>
              <w:rPr>
                <w:rFonts w:hint="eastAsia" w:ascii="楷体" w:hAnsi="楷体" w:eastAsia="楷体"/>
                <w:color w:val="000000"/>
                <w:szCs w:val="24"/>
              </w:rPr>
              <w:t>得分</w:t>
            </w:r>
          </w:p>
        </w:tc>
        <w:tc>
          <w:tcPr>
            <w:tcW w:w="4993"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楷体" w:hAnsi="楷体" w:eastAsia="楷体"/>
                <w:color w:val="000000"/>
                <w:szCs w:val="24"/>
              </w:rPr>
            </w:pPr>
          </w:p>
        </w:tc>
      </w:tr>
      <w:tr>
        <w:tblPrEx>
          <w:tblLayout w:type="fixed"/>
          <w:tblCellMar>
            <w:top w:w="15" w:type="dxa"/>
            <w:left w:w="15" w:type="dxa"/>
            <w:bottom w:w="15" w:type="dxa"/>
            <w:right w:w="15" w:type="dxa"/>
          </w:tblCellMar>
        </w:tblPrEx>
        <w:trPr>
          <w:trHeight w:val="390" w:hRule="atLeast"/>
        </w:trPr>
        <w:tc>
          <w:tcPr>
            <w:tcW w:w="3803"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楷体" w:hAnsi="楷体" w:eastAsia="楷体"/>
                <w:color w:val="000000"/>
                <w:szCs w:val="24"/>
              </w:rPr>
            </w:pPr>
            <w:r>
              <w:rPr>
                <w:rFonts w:hint="eastAsia" w:ascii="楷体" w:hAnsi="楷体" w:eastAsia="楷体"/>
                <w:color w:val="000000"/>
                <w:szCs w:val="24"/>
              </w:rPr>
              <w:t>全勤</w:t>
            </w:r>
          </w:p>
        </w:tc>
        <w:tc>
          <w:tcPr>
            <w:tcW w:w="1552"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楷体" w:hAnsi="楷体" w:eastAsia="楷体"/>
                <w:color w:val="000000"/>
                <w:szCs w:val="24"/>
              </w:rPr>
            </w:pPr>
            <w:r>
              <w:rPr>
                <w:rFonts w:hint="eastAsia" w:ascii="楷体" w:hAnsi="楷体" w:eastAsia="楷体"/>
                <w:color w:val="000000"/>
                <w:szCs w:val="24"/>
              </w:rPr>
              <w:t>50分</w:t>
            </w:r>
          </w:p>
        </w:tc>
        <w:tc>
          <w:tcPr>
            <w:tcW w:w="499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楷体" w:hAnsi="楷体" w:eastAsia="楷体"/>
                <w:color w:val="000000"/>
                <w:szCs w:val="24"/>
              </w:rPr>
            </w:pPr>
          </w:p>
        </w:tc>
      </w:tr>
      <w:tr>
        <w:tblPrEx>
          <w:tblLayout w:type="fixed"/>
          <w:tblCellMar>
            <w:top w:w="15" w:type="dxa"/>
            <w:left w:w="15" w:type="dxa"/>
            <w:bottom w:w="15" w:type="dxa"/>
            <w:right w:w="15" w:type="dxa"/>
          </w:tblCellMar>
        </w:tblPrEx>
        <w:trPr>
          <w:trHeight w:val="390" w:hRule="atLeast"/>
        </w:trPr>
        <w:tc>
          <w:tcPr>
            <w:tcW w:w="3803"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楷体" w:hAnsi="楷体" w:eastAsia="楷体"/>
                <w:color w:val="000000"/>
                <w:szCs w:val="24"/>
              </w:rPr>
            </w:pPr>
            <w:r>
              <w:rPr>
                <w:rFonts w:hint="eastAsia" w:ascii="楷体" w:hAnsi="楷体" w:eastAsia="楷体"/>
                <w:color w:val="000000"/>
                <w:szCs w:val="24"/>
              </w:rPr>
              <w:t>请假</w:t>
            </w:r>
          </w:p>
        </w:tc>
        <w:tc>
          <w:tcPr>
            <w:tcW w:w="1552"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楷体" w:hAnsi="楷体" w:eastAsia="楷体"/>
                <w:color w:val="000000"/>
                <w:szCs w:val="24"/>
              </w:rPr>
            </w:pPr>
            <w:r>
              <w:rPr>
                <w:rFonts w:hint="eastAsia" w:ascii="楷体" w:hAnsi="楷体" w:eastAsia="楷体"/>
                <w:color w:val="000000"/>
                <w:szCs w:val="24"/>
              </w:rPr>
              <w:t>-2分/次</w:t>
            </w:r>
          </w:p>
        </w:tc>
        <w:tc>
          <w:tcPr>
            <w:tcW w:w="499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楷体" w:hAnsi="楷体" w:eastAsia="楷体"/>
                <w:color w:val="000000"/>
                <w:szCs w:val="24"/>
              </w:rPr>
            </w:pPr>
          </w:p>
        </w:tc>
      </w:tr>
      <w:tr>
        <w:tblPrEx>
          <w:tblLayout w:type="fixed"/>
          <w:tblCellMar>
            <w:top w:w="15" w:type="dxa"/>
            <w:left w:w="15" w:type="dxa"/>
            <w:bottom w:w="15" w:type="dxa"/>
            <w:right w:w="15" w:type="dxa"/>
          </w:tblCellMar>
        </w:tblPrEx>
        <w:trPr>
          <w:trHeight w:val="390" w:hRule="atLeast"/>
        </w:trPr>
        <w:tc>
          <w:tcPr>
            <w:tcW w:w="3803"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楷体" w:hAnsi="楷体" w:eastAsia="楷体"/>
                <w:color w:val="000000"/>
                <w:szCs w:val="24"/>
              </w:rPr>
            </w:pPr>
            <w:r>
              <w:rPr>
                <w:rFonts w:hint="eastAsia" w:ascii="楷体" w:hAnsi="楷体" w:eastAsia="楷体"/>
                <w:color w:val="000000"/>
                <w:szCs w:val="24"/>
              </w:rPr>
              <w:t>迟到/早退</w:t>
            </w:r>
          </w:p>
        </w:tc>
        <w:tc>
          <w:tcPr>
            <w:tcW w:w="1552"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楷体" w:hAnsi="楷体" w:eastAsia="楷体"/>
                <w:color w:val="000000"/>
                <w:szCs w:val="24"/>
              </w:rPr>
            </w:pPr>
            <w:r>
              <w:rPr>
                <w:rFonts w:hint="eastAsia" w:ascii="楷体" w:hAnsi="楷体" w:eastAsia="楷体"/>
                <w:color w:val="000000"/>
                <w:szCs w:val="24"/>
              </w:rPr>
              <w:t>-3分/次</w:t>
            </w:r>
          </w:p>
        </w:tc>
        <w:tc>
          <w:tcPr>
            <w:tcW w:w="499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楷体" w:hAnsi="楷体" w:eastAsia="楷体"/>
                <w:color w:val="000000"/>
                <w:szCs w:val="24"/>
              </w:rPr>
            </w:pPr>
          </w:p>
        </w:tc>
      </w:tr>
      <w:tr>
        <w:tblPrEx>
          <w:tblLayout w:type="fixed"/>
          <w:tblCellMar>
            <w:top w:w="15" w:type="dxa"/>
            <w:left w:w="15" w:type="dxa"/>
            <w:bottom w:w="15" w:type="dxa"/>
            <w:right w:w="15" w:type="dxa"/>
          </w:tblCellMar>
        </w:tblPrEx>
        <w:trPr>
          <w:trHeight w:val="390" w:hRule="atLeast"/>
        </w:trPr>
        <w:tc>
          <w:tcPr>
            <w:tcW w:w="3803"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楷体" w:hAnsi="楷体" w:eastAsia="楷体"/>
                <w:color w:val="000000"/>
                <w:szCs w:val="24"/>
              </w:rPr>
            </w:pPr>
            <w:r>
              <w:rPr>
                <w:rFonts w:hint="eastAsia" w:ascii="楷体" w:hAnsi="楷体" w:eastAsia="楷体"/>
                <w:color w:val="000000"/>
                <w:szCs w:val="24"/>
              </w:rPr>
              <w:t>旷工（缺勤）</w:t>
            </w:r>
          </w:p>
        </w:tc>
        <w:tc>
          <w:tcPr>
            <w:tcW w:w="1552"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楷体" w:hAnsi="楷体" w:eastAsia="楷体"/>
                <w:color w:val="000000"/>
                <w:szCs w:val="24"/>
              </w:rPr>
            </w:pPr>
            <w:r>
              <w:rPr>
                <w:rFonts w:hint="eastAsia" w:ascii="楷体" w:hAnsi="楷体" w:eastAsia="楷体"/>
                <w:color w:val="000000"/>
                <w:szCs w:val="24"/>
              </w:rPr>
              <w:t>-8分/次</w:t>
            </w:r>
          </w:p>
        </w:tc>
        <w:tc>
          <w:tcPr>
            <w:tcW w:w="499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楷体" w:hAnsi="楷体" w:eastAsia="楷体"/>
                <w:color w:val="000000"/>
                <w:szCs w:val="24"/>
              </w:rPr>
            </w:pPr>
          </w:p>
        </w:tc>
      </w:tr>
      <w:tr>
        <w:tblPrEx>
          <w:tblLayout w:type="fixed"/>
          <w:tblCellMar>
            <w:top w:w="15" w:type="dxa"/>
            <w:left w:w="15" w:type="dxa"/>
            <w:bottom w:w="15" w:type="dxa"/>
            <w:right w:w="15" w:type="dxa"/>
          </w:tblCellMar>
        </w:tblPrEx>
        <w:trPr>
          <w:trHeight w:val="390" w:hRule="atLeast"/>
        </w:trPr>
        <w:tc>
          <w:tcPr>
            <w:tcW w:w="3803"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楷体" w:hAnsi="楷体" w:eastAsia="楷体"/>
                <w:color w:val="000000"/>
                <w:szCs w:val="24"/>
              </w:rPr>
            </w:pPr>
            <w:r>
              <w:rPr>
                <w:rFonts w:hint="eastAsia" w:ascii="楷体" w:hAnsi="楷体" w:eastAsia="楷体"/>
                <w:color w:val="000000"/>
                <w:szCs w:val="24"/>
              </w:rPr>
              <w:t>2.是否按时完成工作（30分）</w:t>
            </w:r>
          </w:p>
        </w:tc>
        <w:tc>
          <w:tcPr>
            <w:tcW w:w="1552"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楷体" w:hAnsi="楷体" w:eastAsia="楷体"/>
                <w:color w:val="000000"/>
                <w:szCs w:val="24"/>
              </w:rPr>
            </w:pPr>
            <w:r>
              <w:rPr>
                <w:rFonts w:hint="eastAsia" w:ascii="楷体" w:hAnsi="楷体" w:eastAsia="楷体"/>
                <w:color w:val="000000"/>
                <w:szCs w:val="24"/>
              </w:rPr>
              <w:t>得分</w:t>
            </w:r>
          </w:p>
        </w:tc>
        <w:tc>
          <w:tcPr>
            <w:tcW w:w="4993"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楷体" w:hAnsi="楷体" w:eastAsia="楷体"/>
                <w:color w:val="000000"/>
                <w:szCs w:val="24"/>
              </w:rPr>
            </w:pPr>
          </w:p>
        </w:tc>
      </w:tr>
      <w:tr>
        <w:tblPrEx>
          <w:tblLayout w:type="fixed"/>
          <w:tblCellMar>
            <w:top w:w="15" w:type="dxa"/>
            <w:left w:w="15" w:type="dxa"/>
            <w:bottom w:w="15" w:type="dxa"/>
            <w:right w:w="15" w:type="dxa"/>
          </w:tblCellMar>
        </w:tblPrEx>
        <w:trPr>
          <w:trHeight w:val="390" w:hRule="atLeast"/>
        </w:trPr>
        <w:tc>
          <w:tcPr>
            <w:tcW w:w="3803"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楷体" w:hAnsi="楷体" w:eastAsia="楷体"/>
                <w:color w:val="000000"/>
                <w:szCs w:val="24"/>
              </w:rPr>
            </w:pPr>
            <w:r>
              <w:rPr>
                <w:rFonts w:hint="eastAsia" w:ascii="楷体" w:hAnsi="楷体" w:eastAsia="楷体"/>
                <w:color w:val="000000"/>
                <w:szCs w:val="24"/>
              </w:rPr>
              <w:t>是</w:t>
            </w:r>
          </w:p>
        </w:tc>
        <w:tc>
          <w:tcPr>
            <w:tcW w:w="1552"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楷体" w:hAnsi="楷体" w:eastAsia="楷体"/>
                <w:color w:val="000000"/>
                <w:szCs w:val="24"/>
              </w:rPr>
            </w:pPr>
            <w:r>
              <w:rPr>
                <w:rFonts w:hint="eastAsia" w:ascii="楷体" w:hAnsi="楷体" w:eastAsia="楷体"/>
                <w:color w:val="000000"/>
                <w:szCs w:val="24"/>
              </w:rPr>
              <w:t>+5分/次</w:t>
            </w:r>
          </w:p>
        </w:tc>
        <w:tc>
          <w:tcPr>
            <w:tcW w:w="499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楷体" w:hAnsi="楷体" w:eastAsia="楷体"/>
                <w:color w:val="000000"/>
                <w:szCs w:val="24"/>
              </w:rPr>
            </w:pPr>
          </w:p>
        </w:tc>
      </w:tr>
      <w:tr>
        <w:tblPrEx>
          <w:tblLayout w:type="fixed"/>
          <w:tblCellMar>
            <w:top w:w="15" w:type="dxa"/>
            <w:left w:w="15" w:type="dxa"/>
            <w:bottom w:w="15" w:type="dxa"/>
            <w:right w:w="15" w:type="dxa"/>
          </w:tblCellMar>
        </w:tblPrEx>
        <w:trPr>
          <w:trHeight w:val="390" w:hRule="atLeast"/>
        </w:trPr>
        <w:tc>
          <w:tcPr>
            <w:tcW w:w="3803"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楷体" w:hAnsi="楷体" w:eastAsia="楷体"/>
                <w:color w:val="000000"/>
                <w:szCs w:val="24"/>
              </w:rPr>
            </w:pPr>
            <w:r>
              <w:rPr>
                <w:rFonts w:hint="eastAsia" w:ascii="楷体" w:hAnsi="楷体" w:eastAsia="楷体"/>
                <w:color w:val="000000"/>
                <w:szCs w:val="24"/>
              </w:rPr>
              <w:t>否</w:t>
            </w:r>
          </w:p>
        </w:tc>
        <w:tc>
          <w:tcPr>
            <w:tcW w:w="1552"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楷体" w:hAnsi="楷体" w:eastAsia="楷体"/>
                <w:color w:val="000000"/>
                <w:szCs w:val="24"/>
              </w:rPr>
            </w:pPr>
            <w:r>
              <w:rPr>
                <w:rFonts w:hint="eastAsia" w:ascii="楷体" w:hAnsi="楷体" w:eastAsia="楷体"/>
                <w:color w:val="000000"/>
                <w:szCs w:val="24"/>
              </w:rPr>
              <w:t>-5分/次</w:t>
            </w:r>
          </w:p>
        </w:tc>
        <w:tc>
          <w:tcPr>
            <w:tcW w:w="499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楷体" w:hAnsi="楷体" w:eastAsia="楷体"/>
                <w:color w:val="000000"/>
                <w:szCs w:val="24"/>
              </w:rPr>
            </w:pPr>
          </w:p>
        </w:tc>
      </w:tr>
      <w:tr>
        <w:tblPrEx>
          <w:tblLayout w:type="fixed"/>
          <w:tblCellMar>
            <w:top w:w="15" w:type="dxa"/>
            <w:left w:w="15" w:type="dxa"/>
            <w:bottom w:w="15" w:type="dxa"/>
            <w:right w:w="15" w:type="dxa"/>
          </w:tblCellMar>
        </w:tblPrEx>
        <w:trPr>
          <w:trHeight w:val="390" w:hRule="atLeast"/>
        </w:trPr>
        <w:tc>
          <w:tcPr>
            <w:tcW w:w="3803"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楷体" w:hAnsi="楷体" w:eastAsia="楷体"/>
                <w:color w:val="000000"/>
                <w:szCs w:val="24"/>
              </w:rPr>
            </w:pPr>
            <w:r>
              <w:rPr>
                <w:rFonts w:hint="eastAsia" w:ascii="楷体" w:hAnsi="楷体" w:eastAsia="楷体"/>
                <w:color w:val="000000"/>
                <w:szCs w:val="24"/>
              </w:rPr>
              <w:t>3.是否违反院、学生会规章（10分）</w:t>
            </w:r>
          </w:p>
        </w:tc>
        <w:tc>
          <w:tcPr>
            <w:tcW w:w="1552"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楷体" w:hAnsi="楷体" w:eastAsia="楷体"/>
                <w:color w:val="000000"/>
                <w:szCs w:val="24"/>
              </w:rPr>
            </w:pPr>
            <w:r>
              <w:rPr>
                <w:rFonts w:hint="eastAsia" w:ascii="楷体" w:hAnsi="楷体" w:eastAsia="楷体"/>
                <w:color w:val="000000"/>
                <w:szCs w:val="24"/>
              </w:rPr>
              <w:t>得分</w:t>
            </w:r>
          </w:p>
        </w:tc>
        <w:tc>
          <w:tcPr>
            <w:tcW w:w="4993"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楷体" w:hAnsi="楷体" w:eastAsia="楷体"/>
                <w:color w:val="000000"/>
                <w:szCs w:val="24"/>
              </w:rPr>
            </w:pPr>
          </w:p>
        </w:tc>
      </w:tr>
      <w:tr>
        <w:tblPrEx>
          <w:tblLayout w:type="fixed"/>
          <w:tblCellMar>
            <w:top w:w="15" w:type="dxa"/>
            <w:left w:w="15" w:type="dxa"/>
            <w:bottom w:w="15" w:type="dxa"/>
            <w:right w:w="15" w:type="dxa"/>
          </w:tblCellMar>
        </w:tblPrEx>
        <w:trPr>
          <w:trHeight w:val="390" w:hRule="atLeast"/>
        </w:trPr>
        <w:tc>
          <w:tcPr>
            <w:tcW w:w="3803"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楷体" w:hAnsi="楷体" w:eastAsia="楷体"/>
                <w:color w:val="000000"/>
                <w:szCs w:val="24"/>
              </w:rPr>
            </w:pPr>
            <w:r>
              <w:rPr>
                <w:rFonts w:hint="eastAsia" w:ascii="楷体" w:hAnsi="楷体" w:eastAsia="楷体"/>
                <w:color w:val="000000"/>
                <w:szCs w:val="24"/>
              </w:rPr>
              <w:t>是</w:t>
            </w:r>
          </w:p>
        </w:tc>
        <w:tc>
          <w:tcPr>
            <w:tcW w:w="1552"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楷体" w:hAnsi="楷体" w:eastAsia="楷体"/>
                <w:color w:val="000000"/>
                <w:szCs w:val="24"/>
              </w:rPr>
            </w:pPr>
            <w:r>
              <w:rPr>
                <w:rFonts w:hint="eastAsia" w:ascii="楷体" w:hAnsi="楷体" w:eastAsia="楷体"/>
                <w:color w:val="000000"/>
                <w:szCs w:val="24"/>
              </w:rPr>
              <w:t>-10分/次</w:t>
            </w:r>
          </w:p>
        </w:tc>
        <w:tc>
          <w:tcPr>
            <w:tcW w:w="499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楷体" w:hAnsi="楷体" w:eastAsia="楷体"/>
                <w:color w:val="000000"/>
                <w:szCs w:val="24"/>
              </w:rPr>
            </w:pPr>
          </w:p>
        </w:tc>
      </w:tr>
      <w:tr>
        <w:tblPrEx>
          <w:tblLayout w:type="fixed"/>
          <w:tblCellMar>
            <w:top w:w="15" w:type="dxa"/>
            <w:left w:w="15" w:type="dxa"/>
            <w:bottom w:w="15" w:type="dxa"/>
            <w:right w:w="15" w:type="dxa"/>
          </w:tblCellMar>
        </w:tblPrEx>
        <w:trPr>
          <w:trHeight w:val="390" w:hRule="atLeast"/>
        </w:trPr>
        <w:tc>
          <w:tcPr>
            <w:tcW w:w="3803"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楷体" w:hAnsi="楷体" w:eastAsia="楷体"/>
                <w:color w:val="000000"/>
                <w:szCs w:val="24"/>
              </w:rPr>
            </w:pPr>
            <w:r>
              <w:rPr>
                <w:rFonts w:hint="eastAsia" w:ascii="楷体" w:hAnsi="楷体" w:eastAsia="楷体"/>
                <w:color w:val="000000"/>
                <w:szCs w:val="24"/>
              </w:rPr>
              <w:t>否</w:t>
            </w:r>
          </w:p>
        </w:tc>
        <w:tc>
          <w:tcPr>
            <w:tcW w:w="1552"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楷体" w:hAnsi="楷体" w:eastAsia="楷体"/>
                <w:color w:val="000000"/>
                <w:szCs w:val="24"/>
              </w:rPr>
            </w:pPr>
            <w:r>
              <w:rPr>
                <w:rFonts w:hint="eastAsia" w:ascii="楷体" w:hAnsi="楷体" w:eastAsia="楷体"/>
                <w:color w:val="000000"/>
                <w:szCs w:val="24"/>
              </w:rPr>
              <w:t>0分</w:t>
            </w:r>
          </w:p>
        </w:tc>
        <w:tc>
          <w:tcPr>
            <w:tcW w:w="499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楷体" w:hAnsi="楷体" w:eastAsia="楷体"/>
                <w:color w:val="000000"/>
                <w:szCs w:val="24"/>
              </w:rPr>
            </w:pPr>
          </w:p>
        </w:tc>
      </w:tr>
      <w:tr>
        <w:tblPrEx>
          <w:tblLayout w:type="fixed"/>
          <w:tblCellMar>
            <w:top w:w="15" w:type="dxa"/>
            <w:left w:w="15" w:type="dxa"/>
            <w:bottom w:w="15" w:type="dxa"/>
            <w:right w:w="15" w:type="dxa"/>
          </w:tblCellMar>
        </w:tblPrEx>
        <w:trPr>
          <w:trHeight w:val="390" w:hRule="atLeast"/>
        </w:trPr>
        <w:tc>
          <w:tcPr>
            <w:tcW w:w="3803"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楷体" w:hAnsi="楷体" w:eastAsia="楷体"/>
                <w:color w:val="000000"/>
                <w:szCs w:val="24"/>
              </w:rPr>
            </w:pPr>
            <w:r>
              <w:rPr>
                <w:rFonts w:hint="eastAsia" w:ascii="楷体" w:hAnsi="楷体" w:eastAsia="楷体"/>
                <w:color w:val="000000"/>
                <w:szCs w:val="24"/>
              </w:rPr>
              <w:t>4.是否对学生会提出意见（10分）</w:t>
            </w:r>
          </w:p>
        </w:tc>
        <w:tc>
          <w:tcPr>
            <w:tcW w:w="1552"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楷体" w:hAnsi="楷体" w:eastAsia="楷体"/>
                <w:color w:val="000000"/>
                <w:szCs w:val="24"/>
              </w:rPr>
            </w:pPr>
            <w:r>
              <w:rPr>
                <w:rFonts w:hint="eastAsia" w:ascii="楷体" w:hAnsi="楷体" w:eastAsia="楷体"/>
                <w:color w:val="000000"/>
                <w:szCs w:val="24"/>
              </w:rPr>
              <w:t>得分</w:t>
            </w:r>
          </w:p>
        </w:tc>
        <w:tc>
          <w:tcPr>
            <w:tcW w:w="4993"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楷体" w:hAnsi="楷体" w:eastAsia="楷体"/>
                <w:color w:val="000000"/>
                <w:szCs w:val="24"/>
              </w:rPr>
            </w:pPr>
          </w:p>
        </w:tc>
      </w:tr>
      <w:tr>
        <w:tblPrEx>
          <w:tblLayout w:type="fixed"/>
          <w:tblCellMar>
            <w:top w:w="15" w:type="dxa"/>
            <w:left w:w="15" w:type="dxa"/>
            <w:bottom w:w="15" w:type="dxa"/>
            <w:right w:w="15" w:type="dxa"/>
          </w:tblCellMar>
        </w:tblPrEx>
        <w:trPr>
          <w:trHeight w:val="390" w:hRule="atLeast"/>
        </w:trPr>
        <w:tc>
          <w:tcPr>
            <w:tcW w:w="3803"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楷体" w:hAnsi="楷体" w:eastAsia="楷体"/>
                <w:color w:val="000000"/>
                <w:szCs w:val="24"/>
              </w:rPr>
            </w:pPr>
            <w:r>
              <w:rPr>
                <w:rFonts w:hint="eastAsia" w:ascii="楷体" w:hAnsi="楷体" w:eastAsia="楷体"/>
                <w:color w:val="000000"/>
                <w:szCs w:val="24"/>
              </w:rPr>
              <w:t>有并被采纳</w:t>
            </w:r>
          </w:p>
        </w:tc>
        <w:tc>
          <w:tcPr>
            <w:tcW w:w="1552"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楷体" w:hAnsi="楷体" w:eastAsia="楷体"/>
                <w:color w:val="000000"/>
                <w:szCs w:val="24"/>
              </w:rPr>
            </w:pPr>
            <w:r>
              <w:rPr>
                <w:rFonts w:hint="eastAsia" w:ascii="楷体" w:hAnsi="楷体" w:eastAsia="楷体"/>
                <w:color w:val="000000"/>
                <w:szCs w:val="24"/>
              </w:rPr>
              <w:t>+4分/次</w:t>
            </w:r>
          </w:p>
        </w:tc>
        <w:tc>
          <w:tcPr>
            <w:tcW w:w="499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楷体" w:hAnsi="楷体" w:eastAsia="楷体"/>
                <w:color w:val="000000"/>
                <w:szCs w:val="24"/>
              </w:rPr>
            </w:pPr>
          </w:p>
        </w:tc>
      </w:tr>
      <w:tr>
        <w:tblPrEx>
          <w:tblLayout w:type="fixed"/>
          <w:tblCellMar>
            <w:top w:w="15" w:type="dxa"/>
            <w:left w:w="15" w:type="dxa"/>
            <w:bottom w:w="15" w:type="dxa"/>
            <w:right w:w="15" w:type="dxa"/>
          </w:tblCellMar>
        </w:tblPrEx>
        <w:trPr>
          <w:trHeight w:val="390" w:hRule="atLeast"/>
        </w:trPr>
        <w:tc>
          <w:tcPr>
            <w:tcW w:w="3803"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楷体" w:hAnsi="楷体" w:eastAsia="楷体"/>
                <w:color w:val="000000"/>
                <w:szCs w:val="24"/>
              </w:rPr>
            </w:pPr>
            <w:r>
              <w:rPr>
                <w:rFonts w:hint="eastAsia" w:ascii="楷体" w:hAnsi="楷体" w:eastAsia="楷体"/>
                <w:color w:val="000000"/>
                <w:szCs w:val="24"/>
              </w:rPr>
              <w:t>有但未采纳</w:t>
            </w:r>
          </w:p>
        </w:tc>
        <w:tc>
          <w:tcPr>
            <w:tcW w:w="1552"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楷体" w:hAnsi="楷体" w:eastAsia="楷体"/>
                <w:color w:val="000000"/>
                <w:szCs w:val="24"/>
              </w:rPr>
            </w:pPr>
            <w:r>
              <w:rPr>
                <w:rFonts w:hint="eastAsia" w:ascii="楷体" w:hAnsi="楷体" w:eastAsia="楷体"/>
                <w:color w:val="000000"/>
                <w:szCs w:val="24"/>
              </w:rPr>
              <w:t>+2分/次</w:t>
            </w:r>
          </w:p>
        </w:tc>
        <w:tc>
          <w:tcPr>
            <w:tcW w:w="499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楷体" w:hAnsi="楷体" w:eastAsia="楷体"/>
                <w:color w:val="000000"/>
                <w:szCs w:val="24"/>
              </w:rPr>
            </w:pPr>
          </w:p>
        </w:tc>
      </w:tr>
      <w:tr>
        <w:tblPrEx>
          <w:tblLayout w:type="fixed"/>
          <w:tblCellMar>
            <w:top w:w="15" w:type="dxa"/>
            <w:left w:w="15" w:type="dxa"/>
            <w:bottom w:w="15" w:type="dxa"/>
            <w:right w:w="15" w:type="dxa"/>
          </w:tblCellMar>
        </w:tblPrEx>
        <w:trPr>
          <w:trHeight w:val="390" w:hRule="atLeast"/>
        </w:trPr>
        <w:tc>
          <w:tcPr>
            <w:tcW w:w="3803"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楷体" w:hAnsi="楷体" w:eastAsia="楷体"/>
                <w:color w:val="000000"/>
                <w:szCs w:val="24"/>
              </w:rPr>
            </w:pPr>
            <w:r>
              <w:rPr>
                <w:rFonts w:hint="eastAsia" w:ascii="楷体" w:hAnsi="楷体" w:eastAsia="楷体"/>
                <w:color w:val="000000"/>
                <w:szCs w:val="24"/>
              </w:rPr>
              <w:t>未提意见</w:t>
            </w:r>
          </w:p>
        </w:tc>
        <w:tc>
          <w:tcPr>
            <w:tcW w:w="1552"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楷体" w:hAnsi="楷体" w:eastAsia="楷体"/>
                <w:color w:val="000000"/>
                <w:szCs w:val="24"/>
              </w:rPr>
            </w:pPr>
            <w:r>
              <w:rPr>
                <w:rFonts w:hint="eastAsia" w:ascii="楷体" w:hAnsi="楷体" w:eastAsia="楷体"/>
                <w:color w:val="000000"/>
                <w:szCs w:val="24"/>
              </w:rPr>
              <w:t>0分</w:t>
            </w:r>
          </w:p>
        </w:tc>
        <w:tc>
          <w:tcPr>
            <w:tcW w:w="499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楷体" w:hAnsi="楷体" w:eastAsia="楷体"/>
                <w:color w:val="000000"/>
                <w:szCs w:val="24"/>
              </w:rPr>
            </w:pPr>
          </w:p>
        </w:tc>
      </w:tr>
      <w:tr>
        <w:tblPrEx>
          <w:tblLayout w:type="fixed"/>
          <w:tblCellMar>
            <w:top w:w="15" w:type="dxa"/>
            <w:left w:w="15" w:type="dxa"/>
            <w:bottom w:w="15" w:type="dxa"/>
            <w:right w:w="15" w:type="dxa"/>
          </w:tblCellMar>
        </w:tblPrEx>
        <w:trPr>
          <w:trHeight w:val="390" w:hRule="atLeast"/>
        </w:trPr>
        <w:tc>
          <w:tcPr>
            <w:tcW w:w="3803"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楷体" w:hAnsi="楷体" w:eastAsia="楷体"/>
                <w:color w:val="000000"/>
                <w:szCs w:val="24"/>
              </w:rPr>
            </w:pPr>
            <w:r>
              <w:rPr>
                <w:rFonts w:hint="eastAsia" w:ascii="楷体" w:hAnsi="楷体" w:eastAsia="楷体"/>
                <w:color w:val="000000"/>
                <w:szCs w:val="24"/>
              </w:rPr>
              <w:t>总分：</w:t>
            </w:r>
          </w:p>
        </w:tc>
        <w:tc>
          <w:tcPr>
            <w:tcW w:w="6545" w:type="dxa"/>
            <w:gridSpan w:val="3"/>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楷体" w:hAnsi="楷体" w:eastAsia="楷体"/>
                <w:color w:val="000000"/>
                <w:szCs w:val="24"/>
              </w:rPr>
            </w:pPr>
          </w:p>
        </w:tc>
      </w:tr>
      <w:tr>
        <w:tblPrEx>
          <w:tblLayout w:type="fixed"/>
          <w:tblCellMar>
            <w:top w:w="15" w:type="dxa"/>
            <w:left w:w="15" w:type="dxa"/>
            <w:bottom w:w="15" w:type="dxa"/>
            <w:right w:w="15" w:type="dxa"/>
          </w:tblCellMar>
        </w:tblPrEx>
        <w:trPr>
          <w:trHeight w:val="390" w:hRule="atLeast"/>
        </w:trPr>
        <w:tc>
          <w:tcPr>
            <w:tcW w:w="3803" w:type="dxa"/>
            <w:tcBorders>
              <w:top w:val="single" w:color="000000" w:sz="4" w:space="0"/>
              <w:left w:val="single" w:color="000000" w:sz="4" w:space="0"/>
              <w:bottom w:val="single" w:color="000000" w:sz="4" w:space="0"/>
              <w:right w:val="single" w:color="000000" w:sz="4" w:space="0"/>
            </w:tcBorders>
            <w:vAlign w:val="center"/>
          </w:tcPr>
          <w:p>
            <w:pPr>
              <w:spacing w:line="460" w:lineRule="exact"/>
              <w:textAlignment w:val="center"/>
              <w:rPr>
                <w:rFonts w:ascii="楷体" w:hAnsi="楷体" w:eastAsia="楷体"/>
                <w:color w:val="000000"/>
                <w:szCs w:val="24"/>
              </w:rPr>
            </w:pPr>
            <w:r>
              <w:rPr>
                <w:rFonts w:hint="eastAsia" w:ascii="楷体" w:hAnsi="楷体" w:eastAsia="楷体"/>
                <w:color w:val="000000"/>
                <w:szCs w:val="24"/>
              </w:rPr>
              <w:t>评分人：</w:t>
            </w:r>
          </w:p>
        </w:tc>
        <w:tc>
          <w:tcPr>
            <w:tcW w:w="6545" w:type="dxa"/>
            <w:gridSpan w:val="3"/>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楷体" w:hAnsi="楷体" w:eastAsia="楷体"/>
                <w:color w:val="000000"/>
                <w:szCs w:val="24"/>
              </w:rPr>
            </w:pPr>
          </w:p>
        </w:tc>
      </w:tr>
    </w:tbl>
    <w:p>
      <w:pPr>
        <w:spacing w:line="460" w:lineRule="exact"/>
        <w:rPr>
          <w:rFonts w:ascii="楷体" w:hAnsi="楷体" w:eastAsia="楷体"/>
          <w:b w:val="0"/>
          <w:bCs/>
          <w:sz w:val="24"/>
          <w:szCs w:val="28"/>
        </w:rPr>
      </w:pPr>
      <w:r>
        <w:rPr>
          <w:rFonts w:hint="eastAsia" w:ascii="楷体" w:hAnsi="楷体" w:eastAsia="楷体"/>
          <w:b w:val="0"/>
          <w:bCs/>
          <w:sz w:val="24"/>
          <w:szCs w:val="28"/>
        </w:rPr>
        <w:t>注：1.此表由主席团和秘书部一同填制；</w:t>
      </w:r>
    </w:p>
    <w:p>
      <w:pPr>
        <w:numPr>
          <w:ilvl w:val="0"/>
          <w:numId w:val="0"/>
        </w:numPr>
        <w:spacing w:line="460" w:lineRule="exact"/>
        <w:rPr>
          <w:rFonts w:ascii="楷体" w:hAnsi="楷体" w:eastAsia="楷体"/>
          <w:b w:val="0"/>
          <w:bCs/>
          <w:sz w:val="24"/>
          <w:szCs w:val="28"/>
        </w:rPr>
      </w:pPr>
      <w:r>
        <w:rPr>
          <w:rFonts w:hint="eastAsia" w:ascii="楷体" w:hAnsi="楷体" w:eastAsia="楷体"/>
          <w:b w:val="0"/>
          <w:bCs/>
          <w:sz w:val="24"/>
          <w:szCs w:val="28"/>
          <w:lang w:val="en-US" w:eastAsia="zh-CN"/>
        </w:rPr>
        <w:t xml:space="preserve">    2.</w:t>
      </w:r>
      <w:r>
        <w:rPr>
          <w:rFonts w:hint="eastAsia" w:ascii="楷体" w:hAnsi="楷体" w:eastAsia="楷体"/>
          <w:b w:val="0"/>
          <w:bCs/>
          <w:sz w:val="24"/>
          <w:szCs w:val="28"/>
        </w:rPr>
        <w:t>各项得分处需填写理由；</w:t>
      </w:r>
    </w:p>
    <w:p>
      <w:pPr>
        <w:spacing w:line="460" w:lineRule="exact"/>
        <w:rPr>
          <w:rFonts w:ascii="楷体" w:hAnsi="楷体" w:eastAsia="楷体"/>
          <w:sz w:val="28"/>
          <w:szCs w:val="28"/>
        </w:rPr>
      </w:pPr>
    </w:p>
    <w:p>
      <w:pPr>
        <w:keepNext/>
        <w:keepLines/>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2"/>
        <w:rPr>
          <w:rFonts w:hint="eastAsia"/>
          <w:b/>
          <w:bCs/>
          <w:sz w:val="32"/>
          <w:szCs w:val="32"/>
        </w:rPr>
      </w:pPr>
      <w:bookmarkStart w:id="13" w:name="_Toc520755730"/>
      <w:bookmarkStart w:id="14" w:name="_Toc515791714"/>
    </w:p>
    <w:p>
      <w:pPr>
        <w:pStyle w:val="2"/>
        <w:jc w:val="center"/>
      </w:pPr>
      <w:bookmarkStart w:id="15" w:name="_Toc25920"/>
      <w:r>
        <w:rPr>
          <w:rFonts w:hint="eastAsia"/>
        </w:rPr>
        <w:t>第五章 内部管理制度</w:t>
      </w:r>
      <w:bookmarkEnd w:id="13"/>
      <w:bookmarkEnd w:id="14"/>
      <w:bookmarkEnd w:id="15"/>
    </w:p>
    <w:p>
      <w:pPr>
        <w:keepNext/>
        <w:keepLines/>
        <w:pageBreakBefore w:val="0"/>
        <w:widowControl w:val="0"/>
        <w:kinsoku/>
        <w:wordWrap/>
        <w:overflowPunct/>
        <w:topLinePunct w:val="0"/>
        <w:autoSpaceDE/>
        <w:autoSpaceDN/>
        <w:bidi w:val="0"/>
        <w:adjustRightInd/>
        <w:snapToGrid/>
        <w:spacing w:before="157" w:beforeLines="50" w:after="157" w:afterLines="50" w:line="460" w:lineRule="exact"/>
        <w:ind w:left="0" w:leftChars="0" w:right="0" w:rightChars="0" w:firstLine="0" w:firstLineChars="0"/>
        <w:jc w:val="both"/>
        <w:textAlignment w:val="auto"/>
        <w:outlineLvl w:val="3"/>
        <w:rPr>
          <w:rFonts w:ascii="Cambria" w:hAnsi="Cambria" w:cs="Times New Roman"/>
          <w:b/>
          <w:bCs/>
          <w:sz w:val="28"/>
          <w:szCs w:val="28"/>
        </w:rPr>
      </w:pPr>
      <w:r>
        <w:rPr>
          <w:rFonts w:hint="eastAsia" w:ascii="Cambria" w:hAnsi="Cambria" w:cs="Times New Roman"/>
          <w:b/>
          <w:bCs/>
          <w:sz w:val="28"/>
          <w:szCs w:val="28"/>
        </w:rPr>
        <w:t>第一节</w:t>
      </w:r>
      <w:r>
        <w:rPr>
          <w:rFonts w:ascii="Cambria" w:hAnsi="Cambria" w:cs="Times New Roman"/>
          <w:b/>
          <w:bCs/>
          <w:sz w:val="28"/>
          <w:szCs w:val="28"/>
        </w:rPr>
        <w:t xml:space="preserve"> </w:t>
      </w:r>
      <w:r>
        <w:rPr>
          <w:rFonts w:hint="eastAsia" w:ascii="Cambria" w:hAnsi="Cambria" w:cs="Times New Roman"/>
          <w:b/>
          <w:bCs/>
          <w:sz w:val="28"/>
          <w:szCs w:val="28"/>
        </w:rPr>
        <w:t>会议制度</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460" w:lineRule="exact"/>
        <w:ind w:left="0" w:leftChars="0" w:right="0" w:rightChars="0" w:firstLine="0" w:firstLineChars="0"/>
        <w:jc w:val="both"/>
        <w:textAlignment w:val="auto"/>
        <w:outlineLvl w:val="9"/>
        <w:rPr>
          <w:rFonts w:ascii="楷体" w:hAnsi="楷体" w:eastAsia="楷体"/>
          <w:b/>
          <w:bCs/>
          <w:sz w:val="28"/>
          <w:szCs w:val="28"/>
        </w:rPr>
      </w:pPr>
      <w:r>
        <w:rPr>
          <w:rFonts w:hint="eastAsia" w:ascii="楷体" w:hAnsi="楷体" w:eastAsia="楷体" w:cs="仿宋_GB2312"/>
          <w:sz w:val="28"/>
          <w:szCs w:val="28"/>
        </w:rPr>
        <w:t xml:space="preserve">    为了更好的规范我院学生会的开会效率，提高会议质量，提高院学生会成员的纪律观念，促进我院学生会各项工作的规范化，特制定以下会议制度：</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460" w:lineRule="exact"/>
        <w:ind w:left="226" w:leftChars="0" w:right="0" w:rightChars="0" w:hanging="226" w:hangingChars="81"/>
        <w:jc w:val="both"/>
        <w:textAlignment w:val="auto"/>
        <w:outlineLvl w:val="9"/>
        <w:rPr>
          <w:rFonts w:ascii="楷体" w:hAnsi="楷体" w:eastAsia="楷体"/>
          <w:b/>
          <w:bCs/>
          <w:sz w:val="28"/>
          <w:szCs w:val="28"/>
        </w:rPr>
      </w:pPr>
      <w:r>
        <w:rPr>
          <w:rFonts w:hint="eastAsia" w:ascii="楷体" w:hAnsi="楷体" w:eastAsia="楷体" w:cs="仿宋_GB2312"/>
          <w:b/>
          <w:bCs/>
          <w:sz w:val="28"/>
          <w:szCs w:val="28"/>
        </w:rPr>
        <w:t>一、院学生会主席团例会</w:t>
      </w:r>
    </w:p>
    <w:p>
      <w:pPr>
        <w:snapToGrid w:val="0"/>
        <w:spacing w:before="100" w:after="100" w:line="460" w:lineRule="exact"/>
        <w:ind w:left="-170" w:leftChars="-81"/>
        <w:rPr>
          <w:rFonts w:ascii="楷体" w:hAnsi="楷体" w:eastAsia="楷体" w:cs="Times New Roman"/>
          <w:sz w:val="28"/>
          <w:szCs w:val="28"/>
        </w:rPr>
      </w:pPr>
      <w:r>
        <w:rPr>
          <w:rFonts w:hint="eastAsia" w:ascii="楷体" w:hAnsi="楷体" w:eastAsia="楷体" w:cs="仿宋_GB2312"/>
          <w:sz w:val="28"/>
          <w:szCs w:val="28"/>
        </w:rPr>
        <w:t>（一）会议时间、地点：待定</w:t>
      </w:r>
    </w:p>
    <w:p>
      <w:pPr>
        <w:snapToGrid w:val="0"/>
        <w:spacing w:before="100" w:after="100" w:line="460" w:lineRule="exact"/>
        <w:ind w:left="-170" w:leftChars="-81"/>
        <w:rPr>
          <w:rFonts w:ascii="楷体" w:hAnsi="楷体" w:eastAsia="楷体" w:cs="Times New Roman"/>
          <w:sz w:val="28"/>
          <w:szCs w:val="28"/>
        </w:rPr>
      </w:pPr>
      <w:r>
        <w:rPr>
          <w:rFonts w:hint="eastAsia" w:ascii="楷体" w:hAnsi="楷体" w:eastAsia="楷体" w:cs="仿宋_GB2312"/>
          <w:sz w:val="28"/>
          <w:szCs w:val="28"/>
        </w:rPr>
        <w:t>（二）与会人员：院学生会主席团成员（学生会指导老师将视情况决定是否参加会议）</w:t>
      </w:r>
    </w:p>
    <w:p>
      <w:pPr>
        <w:snapToGrid w:val="0"/>
        <w:spacing w:before="100" w:after="100" w:line="460" w:lineRule="exact"/>
        <w:ind w:left="-170" w:leftChars="-81"/>
        <w:rPr>
          <w:rFonts w:ascii="楷体" w:hAnsi="楷体" w:eastAsia="楷体" w:cs="Times New Roman"/>
          <w:sz w:val="28"/>
          <w:szCs w:val="28"/>
        </w:rPr>
      </w:pPr>
      <w:r>
        <w:rPr>
          <w:rFonts w:hint="eastAsia" w:ascii="楷体" w:hAnsi="楷体" w:eastAsia="楷体" w:cs="仿宋_GB2312"/>
          <w:sz w:val="28"/>
          <w:szCs w:val="28"/>
        </w:rPr>
        <w:t>（三）会议主持：由院学生会秘书长主持</w:t>
      </w:r>
    </w:p>
    <w:p>
      <w:pPr>
        <w:keepNext w:val="0"/>
        <w:keepLines w:val="0"/>
        <w:pageBreakBefore w:val="0"/>
        <w:widowControl w:val="0"/>
        <w:kinsoku/>
        <w:wordWrap/>
        <w:overflowPunct/>
        <w:topLinePunct w:val="0"/>
        <w:autoSpaceDE/>
        <w:autoSpaceDN/>
        <w:bidi w:val="0"/>
        <w:adjustRightInd/>
        <w:snapToGrid w:val="0"/>
        <w:spacing w:before="100" w:line="460" w:lineRule="exact"/>
        <w:ind w:left="-170" w:leftChars="-81" w:right="0" w:rightChars="0" w:firstLine="0" w:firstLineChars="0"/>
        <w:jc w:val="both"/>
        <w:textAlignment w:val="auto"/>
        <w:outlineLvl w:val="9"/>
        <w:rPr>
          <w:rFonts w:ascii="楷体" w:hAnsi="楷体" w:eastAsia="楷体" w:cs="Times New Roman"/>
          <w:sz w:val="28"/>
          <w:szCs w:val="28"/>
        </w:rPr>
      </w:pPr>
      <w:r>
        <w:rPr>
          <w:rFonts w:hint="eastAsia" w:ascii="楷体" w:hAnsi="楷体" w:eastAsia="楷体" w:cs="仿宋_GB2312"/>
          <w:sz w:val="28"/>
          <w:szCs w:val="28"/>
        </w:rPr>
        <w:t>（四）会议程序：</w:t>
      </w:r>
    </w:p>
    <w:p>
      <w:pPr>
        <w:keepNext w:val="0"/>
        <w:keepLines w:val="0"/>
        <w:pageBreakBefore w:val="0"/>
        <w:widowControl w:val="0"/>
        <w:kinsoku/>
        <w:wordWrap/>
        <w:overflowPunct/>
        <w:topLinePunct w:val="0"/>
        <w:autoSpaceDE/>
        <w:autoSpaceDN/>
        <w:bidi w:val="0"/>
        <w:adjustRightInd/>
        <w:snapToGrid w:val="0"/>
        <w:spacing w:line="460" w:lineRule="exact"/>
        <w:ind w:left="226" w:leftChars="0" w:right="0" w:rightChars="0" w:hanging="226" w:hangingChars="81"/>
        <w:jc w:val="both"/>
        <w:textAlignment w:val="auto"/>
        <w:outlineLvl w:val="9"/>
        <w:rPr>
          <w:rFonts w:ascii="楷体" w:hAnsi="楷体" w:eastAsia="楷体" w:cs="Times New Roman"/>
          <w:sz w:val="28"/>
          <w:szCs w:val="28"/>
        </w:rPr>
      </w:pPr>
      <w:r>
        <w:rPr>
          <w:rFonts w:hint="eastAsia" w:ascii="楷体" w:hAnsi="楷体" w:eastAsia="楷体" w:cs="仿宋_GB2312"/>
          <w:sz w:val="28"/>
          <w:szCs w:val="28"/>
        </w:rPr>
        <w:t>1.由秘书长提出讨论问题或需主席团协商解决的问题；</w:t>
      </w:r>
    </w:p>
    <w:p>
      <w:pPr>
        <w:keepNext w:val="0"/>
        <w:keepLines w:val="0"/>
        <w:pageBreakBefore w:val="0"/>
        <w:widowControl w:val="0"/>
        <w:kinsoku/>
        <w:wordWrap/>
        <w:overflowPunct/>
        <w:topLinePunct w:val="0"/>
        <w:autoSpaceDE/>
        <w:autoSpaceDN/>
        <w:bidi w:val="0"/>
        <w:adjustRightInd/>
        <w:spacing w:line="460" w:lineRule="exact"/>
        <w:ind w:left="226" w:leftChars="0" w:right="0" w:rightChars="0" w:hanging="226" w:hangingChars="81"/>
        <w:jc w:val="both"/>
        <w:textAlignment w:val="auto"/>
        <w:outlineLvl w:val="9"/>
        <w:rPr>
          <w:rFonts w:ascii="楷体" w:hAnsi="楷体" w:eastAsia="楷体" w:cs="仿宋_GB2312"/>
          <w:sz w:val="28"/>
          <w:szCs w:val="28"/>
        </w:rPr>
      </w:pPr>
      <w:r>
        <w:rPr>
          <w:rFonts w:hint="eastAsia" w:ascii="楷体" w:hAnsi="楷体" w:eastAsia="楷体" w:cs="仿宋_GB2312"/>
          <w:sz w:val="28"/>
          <w:szCs w:val="28"/>
        </w:rPr>
        <w:t>2.主席团成员针对出现问题提出解决办法、方案；</w:t>
      </w:r>
    </w:p>
    <w:p>
      <w:pPr>
        <w:keepNext w:val="0"/>
        <w:keepLines w:val="0"/>
        <w:pageBreakBefore w:val="0"/>
        <w:widowControl w:val="0"/>
        <w:kinsoku/>
        <w:wordWrap/>
        <w:overflowPunct/>
        <w:topLinePunct w:val="0"/>
        <w:autoSpaceDE/>
        <w:autoSpaceDN/>
        <w:bidi w:val="0"/>
        <w:adjustRightInd/>
        <w:spacing w:line="460" w:lineRule="exact"/>
        <w:ind w:left="226" w:leftChars="0" w:right="0" w:rightChars="0" w:hanging="226" w:hangingChars="81"/>
        <w:jc w:val="both"/>
        <w:textAlignment w:val="auto"/>
        <w:outlineLvl w:val="9"/>
        <w:rPr>
          <w:rFonts w:ascii="楷体" w:hAnsi="楷体" w:eastAsia="楷体" w:cs="仿宋_GB2312"/>
          <w:sz w:val="28"/>
          <w:szCs w:val="28"/>
        </w:rPr>
      </w:pPr>
      <w:r>
        <w:rPr>
          <w:rFonts w:hint="eastAsia" w:ascii="楷体" w:hAnsi="楷体" w:eastAsia="楷体" w:cs="仿宋_GB2312"/>
          <w:sz w:val="28"/>
          <w:szCs w:val="28"/>
        </w:rPr>
        <w:t>3.主席团成员补充分析本周学生会整体或各部门出现的问题，商讨解决途径；</w:t>
      </w:r>
    </w:p>
    <w:p>
      <w:pPr>
        <w:keepNext w:val="0"/>
        <w:keepLines w:val="0"/>
        <w:pageBreakBefore w:val="0"/>
        <w:widowControl w:val="0"/>
        <w:kinsoku/>
        <w:wordWrap/>
        <w:overflowPunct/>
        <w:topLinePunct w:val="0"/>
        <w:autoSpaceDE/>
        <w:autoSpaceDN/>
        <w:bidi w:val="0"/>
        <w:adjustRightInd/>
        <w:spacing w:line="460" w:lineRule="exact"/>
        <w:ind w:left="226" w:leftChars="0" w:right="0" w:rightChars="0" w:hanging="226" w:hangingChars="81"/>
        <w:jc w:val="both"/>
        <w:textAlignment w:val="auto"/>
        <w:outlineLvl w:val="9"/>
        <w:rPr>
          <w:rFonts w:ascii="楷体" w:hAnsi="楷体" w:eastAsia="楷体" w:cs="仿宋_GB2312"/>
          <w:sz w:val="28"/>
          <w:szCs w:val="28"/>
        </w:rPr>
      </w:pPr>
      <w:r>
        <w:rPr>
          <w:rFonts w:hint="eastAsia" w:ascii="楷体" w:hAnsi="楷体" w:eastAsia="楷体" w:cs="仿宋_GB2312"/>
          <w:sz w:val="28"/>
          <w:szCs w:val="28"/>
        </w:rPr>
        <w:t>4.学期初由主席团例会制订院学生会的整体发展方案及实施细则；</w:t>
      </w:r>
    </w:p>
    <w:p>
      <w:pPr>
        <w:keepNext w:val="0"/>
        <w:keepLines w:val="0"/>
        <w:pageBreakBefore w:val="0"/>
        <w:widowControl w:val="0"/>
        <w:kinsoku/>
        <w:wordWrap/>
        <w:overflowPunct/>
        <w:topLinePunct w:val="0"/>
        <w:autoSpaceDE/>
        <w:autoSpaceDN/>
        <w:bidi w:val="0"/>
        <w:adjustRightInd/>
        <w:snapToGrid w:val="0"/>
        <w:spacing w:line="460" w:lineRule="exact"/>
        <w:ind w:left="226" w:leftChars="0" w:right="0" w:rightChars="0" w:hanging="226" w:hangingChars="81"/>
        <w:jc w:val="both"/>
        <w:textAlignment w:val="auto"/>
        <w:outlineLvl w:val="9"/>
        <w:rPr>
          <w:rFonts w:ascii="楷体" w:hAnsi="楷体" w:eastAsia="楷体" w:cs="仿宋_GB2312"/>
          <w:sz w:val="28"/>
          <w:szCs w:val="28"/>
        </w:rPr>
      </w:pPr>
      <w:r>
        <w:rPr>
          <w:rFonts w:hint="eastAsia" w:ascii="楷体" w:hAnsi="楷体" w:eastAsia="楷体" w:cs="仿宋_GB2312"/>
          <w:sz w:val="28"/>
          <w:szCs w:val="28"/>
        </w:rPr>
        <w:t>（五）注意事项：会议中要求保密的事项，各成员必须保密。</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460" w:lineRule="exact"/>
        <w:ind w:left="226" w:leftChars="0" w:right="0" w:rightChars="0" w:hanging="226" w:hangingChars="81"/>
        <w:jc w:val="both"/>
        <w:textAlignment w:val="auto"/>
        <w:outlineLvl w:val="9"/>
        <w:rPr>
          <w:rFonts w:ascii="楷体" w:hAnsi="楷体" w:eastAsia="楷体"/>
          <w:b/>
          <w:bCs/>
          <w:sz w:val="28"/>
          <w:szCs w:val="28"/>
        </w:rPr>
      </w:pPr>
      <w:r>
        <w:rPr>
          <w:rFonts w:hint="eastAsia" w:ascii="楷体" w:hAnsi="楷体" w:eastAsia="楷体" w:cs="仿宋_GB2312"/>
          <w:b/>
          <w:bCs/>
          <w:sz w:val="28"/>
          <w:szCs w:val="28"/>
        </w:rPr>
        <w:t>二、院部长级以上工作例会</w:t>
      </w:r>
    </w:p>
    <w:p>
      <w:pPr>
        <w:snapToGrid w:val="0"/>
        <w:spacing w:before="100" w:after="100" w:line="460" w:lineRule="exact"/>
        <w:ind w:left="-170" w:leftChars="-81"/>
        <w:rPr>
          <w:rFonts w:ascii="楷体" w:hAnsi="楷体" w:eastAsia="楷体" w:cs="Times New Roman"/>
          <w:sz w:val="28"/>
          <w:szCs w:val="28"/>
        </w:rPr>
      </w:pPr>
      <w:r>
        <w:rPr>
          <w:rFonts w:hint="eastAsia" w:ascii="楷体" w:hAnsi="楷体" w:eastAsia="楷体" w:cs="仿宋_GB2312"/>
          <w:sz w:val="28"/>
          <w:szCs w:val="28"/>
        </w:rPr>
        <w:t>（一）会议时间：两周一次</w:t>
      </w:r>
    </w:p>
    <w:p>
      <w:pPr>
        <w:snapToGrid w:val="0"/>
        <w:spacing w:before="100" w:after="100" w:line="460" w:lineRule="exact"/>
        <w:ind w:left="-170" w:leftChars="-81"/>
        <w:rPr>
          <w:rFonts w:ascii="楷体" w:hAnsi="楷体" w:eastAsia="楷体" w:cs="Times New Roman"/>
          <w:sz w:val="28"/>
          <w:szCs w:val="28"/>
        </w:rPr>
      </w:pPr>
      <w:r>
        <w:rPr>
          <w:rFonts w:hint="eastAsia" w:ascii="楷体" w:hAnsi="楷体" w:eastAsia="楷体" w:cs="仿宋_GB2312"/>
          <w:sz w:val="28"/>
          <w:szCs w:val="28"/>
        </w:rPr>
        <w:t>（二）会议地点：院办会议室</w:t>
      </w:r>
    </w:p>
    <w:p>
      <w:pPr>
        <w:snapToGrid w:val="0"/>
        <w:spacing w:before="100" w:after="100" w:line="460" w:lineRule="exact"/>
        <w:ind w:left="-170" w:leftChars="-81"/>
        <w:rPr>
          <w:rFonts w:ascii="楷体" w:hAnsi="楷体" w:eastAsia="楷体" w:cs="仿宋_GB2312"/>
          <w:sz w:val="28"/>
          <w:szCs w:val="28"/>
        </w:rPr>
      </w:pPr>
      <w:r>
        <w:rPr>
          <w:rFonts w:hint="eastAsia" w:ascii="楷体" w:hAnsi="楷体" w:eastAsia="楷体" w:cs="仿宋_GB2312"/>
          <w:sz w:val="28"/>
          <w:szCs w:val="28"/>
        </w:rPr>
        <w:t>（三）与会人员：院学生会主席团成员、各部部长（学生会指导老师将视情况决定是否参加会议）</w:t>
      </w:r>
    </w:p>
    <w:p>
      <w:pPr>
        <w:snapToGrid w:val="0"/>
        <w:spacing w:before="100" w:after="100" w:line="460" w:lineRule="exact"/>
        <w:ind w:left="-170" w:leftChars="-81"/>
        <w:rPr>
          <w:rFonts w:ascii="楷体" w:hAnsi="楷体" w:eastAsia="楷体" w:cs="Times New Roman"/>
          <w:sz w:val="28"/>
          <w:szCs w:val="28"/>
        </w:rPr>
      </w:pPr>
      <w:r>
        <w:rPr>
          <w:rFonts w:hint="eastAsia" w:ascii="楷体" w:hAnsi="楷体" w:eastAsia="楷体" w:cs="仿宋_GB2312"/>
          <w:sz w:val="28"/>
          <w:szCs w:val="28"/>
        </w:rPr>
        <w:t>（四）会议主持：由秘书长负责会议主持</w:t>
      </w:r>
    </w:p>
    <w:p>
      <w:pPr>
        <w:snapToGrid w:val="0"/>
        <w:spacing w:before="100" w:after="100" w:line="460" w:lineRule="exact"/>
        <w:ind w:left="-170" w:leftChars="-81"/>
        <w:rPr>
          <w:rFonts w:ascii="楷体" w:hAnsi="楷体" w:eastAsia="楷体" w:cs="Times New Roman"/>
          <w:sz w:val="28"/>
          <w:szCs w:val="28"/>
        </w:rPr>
      </w:pPr>
      <w:r>
        <w:rPr>
          <w:rFonts w:hint="eastAsia" w:ascii="楷体" w:hAnsi="楷体" w:eastAsia="楷体" w:cs="仿宋_GB2312"/>
          <w:sz w:val="28"/>
          <w:szCs w:val="28"/>
        </w:rPr>
        <w:t>（五）会议考勤：由秘书部部长进行会议考勤记录</w:t>
      </w:r>
    </w:p>
    <w:p>
      <w:pPr>
        <w:snapToGrid w:val="0"/>
        <w:spacing w:before="100" w:after="100" w:line="460" w:lineRule="exact"/>
        <w:ind w:left="-170" w:leftChars="-81"/>
        <w:rPr>
          <w:rFonts w:hint="eastAsia" w:ascii="楷体" w:hAnsi="楷体" w:eastAsia="楷体" w:cs="仿宋_GB2312"/>
          <w:sz w:val="28"/>
          <w:szCs w:val="28"/>
        </w:rPr>
      </w:pPr>
      <w:r>
        <w:rPr>
          <w:rFonts w:hint="eastAsia" w:ascii="楷体" w:hAnsi="楷体" w:eastAsia="楷体" w:cs="仿宋_GB2312"/>
          <w:sz w:val="28"/>
          <w:szCs w:val="28"/>
        </w:rPr>
        <w:t>（六）会议记录：由秘书部部长负责会议记录</w:t>
      </w:r>
    </w:p>
    <w:p>
      <w:pPr>
        <w:keepNext w:val="0"/>
        <w:keepLines w:val="0"/>
        <w:pageBreakBefore w:val="0"/>
        <w:widowControl w:val="0"/>
        <w:kinsoku/>
        <w:wordWrap/>
        <w:overflowPunct/>
        <w:topLinePunct w:val="0"/>
        <w:autoSpaceDE/>
        <w:autoSpaceDN/>
        <w:bidi w:val="0"/>
        <w:adjustRightInd/>
        <w:snapToGrid w:val="0"/>
        <w:spacing w:line="460" w:lineRule="exact"/>
        <w:ind w:left="-170" w:leftChars="-81" w:right="0" w:rightChars="0" w:firstLine="0" w:firstLineChars="0"/>
        <w:jc w:val="both"/>
        <w:textAlignment w:val="auto"/>
        <w:outlineLvl w:val="9"/>
        <w:rPr>
          <w:rFonts w:ascii="楷体" w:hAnsi="楷体" w:eastAsia="楷体" w:cs="仿宋_GB2312"/>
          <w:sz w:val="28"/>
          <w:szCs w:val="28"/>
        </w:rPr>
      </w:pPr>
      <w:r>
        <w:rPr>
          <w:rFonts w:hint="eastAsia" w:ascii="楷体" w:hAnsi="楷体" w:eastAsia="楷体" w:cs="仿宋_GB2312"/>
          <w:sz w:val="28"/>
          <w:szCs w:val="28"/>
        </w:rPr>
        <w:t>（七）会议程序：</w:t>
      </w:r>
    </w:p>
    <w:p>
      <w:pPr>
        <w:keepNext w:val="0"/>
        <w:keepLines w:val="0"/>
        <w:pageBreakBefore w:val="0"/>
        <w:widowControl w:val="0"/>
        <w:kinsoku/>
        <w:wordWrap/>
        <w:overflowPunct/>
        <w:topLinePunct w:val="0"/>
        <w:autoSpaceDE/>
        <w:autoSpaceDN/>
        <w:bidi w:val="0"/>
        <w:adjustRightInd/>
        <w:snapToGrid/>
        <w:spacing w:line="460" w:lineRule="exact"/>
        <w:ind w:left="226" w:leftChars="0" w:right="0" w:rightChars="0" w:hanging="226" w:hangingChars="81"/>
        <w:jc w:val="both"/>
        <w:textAlignment w:val="auto"/>
        <w:outlineLvl w:val="9"/>
        <w:rPr>
          <w:rFonts w:ascii="楷体" w:hAnsi="楷体" w:eastAsia="楷体" w:cs="仿宋_GB2312"/>
          <w:sz w:val="28"/>
          <w:szCs w:val="28"/>
        </w:rPr>
      </w:pPr>
      <w:r>
        <w:rPr>
          <w:rFonts w:ascii="楷体" w:hAnsi="楷体" w:eastAsia="楷体" w:cs="仿宋_GB2312"/>
          <w:sz w:val="28"/>
          <w:szCs w:val="28"/>
        </w:rPr>
        <w:t>1</w:t>
      </w:r>
      <w:r>
        <w:rPr>
          <w:rFonts w:hint="eastAsia" w:ascii="楷体" w:hAnsi="楷体" w:eastAsia="楷体" w:cs="仿宋_GB2312"/>
          <w:sz w:val="28"/>
          <w:szCs w:val="28"/>
        </w:rPr>
        <w:t>.各部长进行上两周的工作总结和对下两周进行工作计划；</w:t>
      </w:r>
    </w:p>
    <w:p>
      <w:pPr>
        <w:keepNext w:val="0"/>
        <w:keepLines w:val="0"/>
        <w:pageBreakBefore w:val="0"/>
        <w:widowControl w:val="0"/>
        <w:kinsoku/>
        <w:wordWrap/>
        <w:overflowPunct/>
        <w:topLinePunct w:val="0"/>
        <w:autoSpaceDE/>
        <w:autoSpaceDN/>
        <w:bidi w:val="0"/>
        <w:adjustRightInd/>
        <w:snapToGrid/>
        <w:spacing w:line="460" w:lineRule="exact"/>
        <w:ind w:left="226" w:leftChars="0" w:right="0" w:rightChars="0" w:hanging="226" w:hangingChars="81"/>
        <w:jc w:val="both"/>
        <w:textAlignment w:val="auto"/>
        <w:outlineLvl w:val="9"/>
        <w:rPr>
          <w:rFonts w:ascii="楷体" w:hAnsi="楷体" w:eastAsia="楷体" w:cs="仿宋_GB2312"/>
          <w:sz w:val="28"/>
          <w:szCs w:val="28"/>
        </w:rPr>
      </w:pPr>
      <w:r>
        <w:rPr>
          <w:rFonts w:ascii="楷体" w:hAnsi="楷体" w:eastAsia="楷体" w:cs="仿宋_GB2312"/>
          <w:sz w:val="28"/>
          <w:szCs w:val="28"/>
        </w:rPr>
        <w:t>2</w:t>
      </w:r>
      <w:r>
        <w:rPr>
          <w:rFonts w:hint="eastAsia" w:ascii="楷体" w:hAnsi="楷体" w:eastAsia="楷体" w:cs="仿宋_GB2312"/>
          <w:sz w:val="28"/>
          <w:szCs w:val="28"/>
        </w:rPr>
        <w:t>.如果有大型活动正在或者即将举办，由该活动主要负责部门对该活动工作布置和工作开展进程进行报告；</w:t>
      </w:r>
    </w:p>
    <w:p>
      <w:pPr>
        <w:keepNext w:val="0"/>
        <w:keepLines w:val="0"/>
        <w:pageBreakBefore w:val="0"/>
        <w:widowControl w:val="0"/>
        <w:kinsoku/>
        <w:wordWrap/>
        <w:overflowPunct/>
        <w:topLinePunct w:val="0"/>
        <w:autoSpaceDE/>
        <w:autoSpaceDN/>
        <w:bidi w:val="0"/>
        <w:adjustRightInd/>
        <w:snapToGrid/>
        <w:spacing w:line="460" w:lineRule="exact"/>
        <w:ind w:left="226" w:leftChars="0" w:right="0" w:rightChars="0" w:hanging="226" w:hangingChars="81"/>
        <w:jc w:val="both"/>
        <w:textAlignment w:val="auto"/>
        <w:outlineLvl w:val="9"/>
        <w:rPr>
          <w:rFonts w:ascii="楷体" w:hAnsi="楷体" w:eastAsia="楷体" w:cs="仿宋_GB2312"/>
          <w:sz w:val="28"/>
          <w:szCs w:val="28"/>
        </w:rPr>
      </w:pPr>
      <w:r>
        <w:rPr>
          <w:rFonts w:ascii="楷体" w:hAnsi="楷体" w:eastAsia="楷体" w:cs="仿宋_GB2312"/>
          <w:sz w:val="28"/>
          <w:szCs w:val="28"/>
        </w:rPr>
        <w:t>3</w:t>
      </w:r>
      <w:r>
        <w:rPr>
          <w:rFonts w:hint="eastAsia" w:ascii="楷体" w:hAnsi="楷体" w:eastAsia="楷体" w:cs="仿宋_GB2312"/>
          <w:sz w:val="28"/>
          <w:szCs w:val="28"/>
        </w:rPr>
        <w:t>.主席团对学生会工作进行总体总结及布置；</w:t>
      </w:r>
    </w:p>
    <w:p>
      <w:pPr>
        <w:keepNext w:val="0"/>
        <w:keepLines w:val="0"/>
        <w:pageBreakBefore w:val="0"/>
        <w:widowControl w:val="0"/>
        <w:kinsoku/>
        <w:wordWrap/>
        <w:overflowPunct/>
        <w:topLinePunct w:val="0"/>
        <w:autoSpaceDE/>
        <w:autoSpaceDN/>
        <w:bidi w:val="0"/>
        <w:adjustRightInd/>
        <w:snapToGrid/>
        <w:spacing w:line="460" w:lineRule="exact"/>
        <w:ind w:left="226" w:leftChars="0" w:right="0" w:rightChars="0" w:hanging="226" w:hangingChars="81"/>
        <w:jc w:val="both"/>
        <w:textAlignment w:val="auto"/>
        <w:outlineLvl w:val="9"/>
        <w:rPr>
          <w:rFonts w:ascii="楷体" w:hAnsi="楷体" w:eastAsia="楷体" w:cs="仿宋_GB2312"/>
          <w:sz w:val="28"/>
          <w:szCs w:val="28"/>
        </w:rPr>
      </w:pPr>
      <w:r>
        <w:rPr>
          <w:rFonts w:ascii="楷体" w:hAnsi="楷体" w:eastAsia="楷体" w:cs="仿宋_GB2312"/>
          <w:sz w:val="28"/>
          <w:szCs w:val="28"/>
        </w:rPr>
        <w:t>4</w:t>
      </w:r>
      <w:r>
        <w:rPr>
          <w:rFonts w:hint="eastAsia" w:ascii="楷体" w:hAnsi="楷体" w:eastAsia="楷体" w:cs="仿宋_GB2312"/>
          <w:sz w:val="28"/>
          <w:szCs w:val="28"/>
        </w:rPr>
        <w:t>.会议预留一定的自由讨论时间，各部部长可自由发言，提出发现存在的问题，共同商讨解决的方案；</w:t>
      </w:r>
    </w:p>
    <w:p>
      <w:pPr>
        <w:keepNext w:val="0"/>
        <w:keepLines w:val="0"/>
        <w:pageBreakBefore w:val="0"/>
        <w:widowControl w:val="0"/>
        <w:kinsoku/>
        <w:wordWrap/>
        <w:overflowPunct/>
        <w:topLinePunct w:val="0"/>
        <w:autoSpaceDE/>
        <w:autoSpaceDN/>
        <w:bidi w:val="0"/>
        <w:adjustRightInd/>
        <w:snapToGrid/>
        <w:spacing w:before="100" w:line="460" w:lineRule="exact"/>
        <w:ind w:right="0" w:rightChars="0"/>
        <w:jc w:val="both"/>
        <w:textAlignment w:val="auto"/>
        <w:outlineLvl w:val="9"/>
        <w:rPr>
          <w:rFonts w:ascii="楷体" w:hAnsi="楷体" w:eastAsia="楷体" w:cs="仿宋_GB2312"/>
          <w:sz w:val="28"/>
          <w:szCs w:val="28"/>
        </w:rPr>
      </w:pPr>
      <w:r>
        <w:rPr>
          <w:rFonts w:hint="eastAsia" w:ascii="楷体" w:hAnsi="楷体" w:eastAsia="楷体" w:cs="仿宋_GB2312"/>
          <w:sz w:val="28"/>
          <w:szCs w:val="28"/>
        </w:rPr>
        <w:t>（八）注意事项：</w:t>
      </w:r>
    </w:p>
    <w:p>
      <w:pPr>
        <w:keepNext w:val="0"/>
        <w:keepLines w:val="0"/>
        <w:pageBreakBefore w:val="0"/>
        <w:widowControl w:val="0"/>
        <w:kinsoku/>
        <w:wordWrap/>
        <w:overflowPunct/>
        <w:topLinePunct w:val="0"/>
        <w:autoSpaceDE/>
        <w:autoSpaceDN/>
        <w:bidi w:val="0"/>
        <w:adjustRightInd/>
        <w:snapToGrid/>
        <w:spacing w:line="460" w:lineRule="exact"/>
        <w:ind w:left="226" w:leftChars="0" w:right="0" w:rightChars="0" w:hanging="226" w:hangingChars="81"/>
        <w:jc w:val="both"/>
        <w:textAlignment w:val="auto"/>
        <w:outlineLvl w:val="9"/>
        <w:rPr>
          <w:rFonts w:ascii="楷体" w:hAnsi="楷体" w:eastAsia="楷体" w:cs="仿宋_GB2312"/>
          <w:sz w:val="28"/>
          <w:szCs w:val="28"/>
        </w:rPr>
      </w:pPr>
      <w:r>
        <w:rPr>
          <w:rFonts w:ascii="楷体" w:hAnsi="楷体" w:eastAsia="楷体" w:cs="仿宋_GB2312"/>
          <w:sz w:val="28"/>
          <w:szCs w:val="28"/>
        </w:rPr>
        <w:t>1</w:t>
      </w:r>
      <w:r>
        <w:rPr>
          <w:rFonts w:hint="eastAsia" w:ascii="楷体" w:hAnsi="楷体" w:eastAsia="楷体" w:cs="仿宋_GB2312"/>
          <w:sz w:val="28"/>
          <w:szCs w:val="28"/>
        </w:rPr>
        <w:t>.会议期间必须关闭通讯工具或将其调至静音状态；</w:t>
      </w:r>
    </w:p>
    <w:p>
      <w:pPr>
        <w:keepNext w:val="0"/>
        <w:keepLines w:val="0"/>
        <w:pageBreakBefore w:val="0"/>
        <w:widowControl w:val="0"/>
        <w:kinsoku/>
        <w:wordWrap/>
        <w:overflowPunct/>
        <w:topLinePunct w:val="0"/>
        <w:autoSpaceDE/>
        <w:autoSpaceDN/>
        <w:bidi w:val="0"/>
        <w:adjustRightInd/>
        <w:snapToGrid/>
        <w:spacing w:line="460" w:lineRule="exact"/>
        <w:ind w:left="226" w:leftChars="0" w:right="0" w:rightChars="0" w:hanging="226" w:hangingChars="81"/>
        <w:jc w:val="both"/>
        <w:textAlignment w:val="auto"/>
        <w:outlineLvl w:val="9"/>
        <w:rPr>
          <w:rFonts w:ascii="楷体" w:hAnsi="楷体" w:eastAsia="楷体" w:cs="仿宋_GB2312"/>
          <w:sz w:val="28"/>
          <w:szCs w:val="28"/>
        </w:rPr>
      </w:pPr>
      <w:r>
        <w:rPr>
          <w:rFonts w:ascii="楷体" w:hAnsi="楷体" w:eastAsia="楷体" w:cs="仿宋_GB2312"/>
          <w:sz w:val="28"/>
          <w:szCs w:val="28"/>
        </w:rPr>
        <w:t>2</w:t>
      </w:r>
      <w:r>
        <w:rPr>
          <w:rFonts w:hint="eastAsia" w:ascii="楷体" w:hAnsi="楷体" w:eastAsia="楷体" w:cs="仿宋_GB2312"/>
          <w:sz w:val="28"/>
          <w:szCs w:val="28"/>
        </w:rPr>
        <w:t>.会议中要求保密的事项，各成员必须保密。</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460" w:lineRule="exact"/>
        <w:ind w:left="226" w:leftChars="0" w:right="0" w:rightChars="0" w:hanging="226" w:hangingChars="81"/>
        <w:jc w:val="both"/>
        <w:textAlignment w:val="auto"/>
        <w:outlineLvl w:val="9"/>
        <w:rPr>
          <w:rFonts w:ascii="楷体" w:hAnsi="楷体" w:eastAsia="楷体"/>
          <w:b/>
          <w:bCs/>
          <w:sz w:val="28"/>
          <w:szCs w:val="28"/>
        </w:rPr>
      </w:pPr>
      <w:r>
        <w:rPr>
          <w:rFonts w:hint="eastAsia" w:ascii="楷体" w:hAnsi="楷体" w:eastAsia="楷体" w:cs="仿宋_GB2312"/>
          <w:b/>
          <w:bCs/>
          <w:sz w:val="28"/>
          <w:szCs w:val="28"/>
        </w:rPr>
        <w:t>三、院学生会全体成员例会</w:t>
      </w:r>
    </w:p>
    <w:p>
      <w:pPr>
        <w:snapToGrid w:val="0"/>
        <w:spacing w:before="100" w:after="100" w:line="460" w:lineRule="exact"/>
        <w:ind w:left="-170" w:leftChars="-81"/>
        <w:rPr>
          <w:rFonts w:ascii="楷体" w:hAnsi="楷体" w:eastAsia="楷体" w:cs="Times New Roman"/>
          <w:sz w:val="28"/>
          <w:szCs w:val="28"/>
        </w:rPr>
      </w:pPr>
      <w:r>
        <w:rPr>
          <w:rFonts w:hint="eastAsia" w:ascii="楷体" w:hAnsi="楷体" w:eastAsia="楷体" w:cs="仿宋_GB2312"/>
          <w:sz w:val="28"/>
          <w:szCs w:val="28"/>
        </w:rPr>
        <w:t>（一）会议时间：每学期两次或以上</w:t>
      </w:r>
    </w:p>
    <w:p>
      <w:pPr>
        <w:snapToGrid w:val="0"/>
        <w:spacing w:before="100" w:after="100" w:line="460" w:lineRule="exact"/>
        <w:ind w:left="-170" w:leftChars="-81"/>
        <w:rPr>
          <w:rFonts w:ascii="楷体" w:hAnsi="楷体" w:eastAsia="楷体" w:cs="Times New Roman"/>
          <w:sz w:val="28"/>
          <w:szCs w:val="28"/>
        </w:rPr>
      </w:pPr>
      <w:r>
        <w:rPr>
          <w:rFonts w:hint="eastAsia" w:ascii="楷体" w:hAnsi="楷体" w:eastAsia="楷体" w:cs="仿宋_GB2312"/>
          <w:sz w:val="28"/>
          <w:szCs w:val="28"/>
        </w:rPr>
        <w:t>（二）会议地点：申请课室（待定）</w:t>
      </w:r>
    </w:p>
    <w:p>
      <w:pPr>
        <w:snapToGrid w:val="0"/>
        <w:spacing w:before="100" w:after="100" w:line="460" w:lineRule="exact"/>
        <w:ind w:left="-170" w:leftChars="-81"/>
        <w:rPr>
          <w:rFonts w:ascii="楷体" w:hAnsi="楷体" w:eastAsia="楷体" w:cs="Times New Roman"/>
          <w:sz w:val="28"/>
          <w:szCs w:val="28"/>
        </w:rPr>
      </w:pPr>
      <w:r>
        <w:rPr>
          <w:rFonts w:hint="eastAsia" w:ascii="楷体" w:hAnsi="楷体" w:eastAsia="楷体" w:cs="仿宋_GB2312"/>
          <w:sz w:val="28"/>
          <w:szCs w:val="28"/>
        </w:rPr>
        <w:t>（三）与会人员：院学生会全体成员（学生会指导老师将视情况决定是否参加）</w:t>
      </w:r>
    </w:p>
    <w:p>
      <w:pPr>
        <w:snapToGrid w:val="0"/>
        <w:spacing w:before="100" w:after="100" w:line="460" w:lineRule="exact"/>
        <w:ind w:left="-170" w:leftChars="-81"/>
        <w:rPr>
          <w:rFonts w:ascii="楷体" w:hAnsi="楷体" w:eastAsia="楷体" w:cs="Times New Roman"/>
          <w:sz w:val="28"/>
          <w:szCs w:val="28"/>
        </w:rPr>
      </w:pPr>
      <w:r>
        <w:rPr>
          <w:rFonts w:hint="eastAsia" w:ascii="楷体" w:hAnsi="楷体" w:eastAsia="楷体" w:cs="仿宋_GB2312"/>
          <w:sz w:val="28"/>
          <w:szCs w:val="28"/>
        </w:rPr>
        <w:t>（四）会议主持：由秘书部负责</w:t>
      </w:r>
    </w:p>
    <w:p>
      <w:pPr>
        <w:snapToGrid w:val="0"/>
        <w:spacing w:before="100" w:after="100" w:line="460" w:lineRule="exact"/>
        <w:ind w:left="-170" w:leftChars="-81"/>
        <w:rPr>
          <w:rFonts w:ascii="楷体" w:hAnsi="楷体" w:eastAsia="楷体" w:cs="Times New Roman"/>
          <w:sz w:val="28"/>
          <w:szCs w:val="28"/>
        </w:rPr>
      </w:pPr>
      <w:r>
        <w:rPr>
          <w:rFonts w:hint="eastAsia" w:ascii="楷体" w:hAnsi="楷体" w:eastAsia="楷体" w:cs="仿宋_GB2312"/>
          <w:sz w:val="28"/>
          <w:szCs w:val="28"/>
        </w:rPr>
        <w:t>（五）会议考勤：由秘书部进行会议考勤记录</w:t>
      </w:r>
    </w:p>
    <w:p>
      <w:pPr>
        <w:snapToGrid w:val="0"/>
        <w:spacing w:before="100" w:after="100" w:line="460" w:lineRule="exact"/>
        <w:ind w:left="-170" w:leftChars="-81"/>
        <w:rPr>
          <w:rFonts w:ascii="楷体" w:hAnsi="楷体" w:eastAsia="楷体" w:cs="Times New Roman"/>
          <w:sz w:val="28"/>
          <w:szCs w:val="28"/>
        </w:rPr>
      </w:pPr>
      <w:r>
        <w:rPr>
          <w:rFonts w:hint="eastAsia" w:ascii="楷体" w:hAnsi="楷体" w:eastAsia="楷体" w:cs="仿宋_GB2312"/>
          <w:sz w:val="28"/>
          <w:szCs w:val="28"/>
        </w:rPr>
        <w:t>（六）会议记录：由秘书部负责会议记录</w:t>
      </w:r>
    </w:p>
    <w:p>
      <w:pPr>
        <w:keepNext w:val="0"/>
        <w:keepLines w:val="0"/>
        <w:pageBreakBefore w:val="0"/>
        <w:widowControl w:val="0"/>
        <w:kinsoku/>
        <w:wordWrap/>
        <w:overflowPunct/>
        <w:topLinePunct w:val="0"/>
        <w:autoSpaceDE/>
        <w:autoSpaceDN/>
        <w:bidi w:val="0"/>
        <w:adjustRightInd/>
        <w:snapToGrid w:val="0"/>
        <w:spacing w:before="100" w:line="460" w:lineRule="exact"/>
        <w:ind w:left="-170" w:leftChars="-81" w:right="0" w:rightChars="0" w:firstLine="0" w:firstLineChars="0"/>
        <w:jc w:val="both"/>
        <w:textAlignment w:val="auto"/>
        <w:outlineLvl w:val="9"/>
        <w:rPr>
          <w:rFonts w:ascii="楷体" w:hAnsi="楷体" w:eastAsia="楷体" w:cs="Times New Roman"/>
          <w:sz w:val="28"/>
          <w:szCs w:val="28"/>
        </w:rPr>
      </w:pPr>
      <w:r>
        <w:rPr>
          <w:rFonts w:hint="eastAsia" w:ascii="楷体" w:hAnsi="楷体" w:eastAsia="楷体" w:cs="仿宋_GB2312"/>
          <w:sz w:val="28"/>
          <w:szCs w:val="28"/>
        </w:rPr>
        <w:t>（七）会议程序：</w:t>
      </w:r>
    </w:p>
    <w:p>
      <w:pPr>
        <w:keepNext w:val="0"/>
        <w:keepLines w:val="0"/>
        <w:pageBreakBefore w:val="0"/>
        <w:widowControl w:val="0"/>
        <w:kinsoku/>
        <w:wordWrap/>
        <w:overflowPunct/>
        <w:topLinePunct w:val="0"/>
        <w:autoSpaceDE/>
        <w:autoSpaceDN/>
        <w:bidi w:val="0"/>
        <w:adjustRightInd/>
        <w:snapToGrid/>
        <w:spacing w:line="460" w:lineRule="exact"/>
        <w:ind w:left="227" w:right="0" w:rightChars="0" w:hanging="227" w:hangingChars="81"/>
        <w:jc w:val="both"/>
        <w:textAlignment w:val="auto"/>
        <w:outlineLvl w:val="9"/>
        <w:rPr>
          <w:rFonts w:ascii="楷体" w:hAnsi="楷体" w:eastAsia="楷体" w:cs="仿宋_GB2312"/>
          <w:sz w:val="28"/>
          <w:szCs w:val="28"/>
        </w:rPr>
      </w:pPr>
      <w:r>
        <w:rPr>
          <w:rFonts w:ascii="楷体" w:hAnsi="楷体" w:eastAsia="楷体" w:cs="仿宋_GB2312"/>
          <w:sz w:val="28"/>
          <w:szCs w:val="28"/>
        </w:rPr>
        <w:t>1</w:t>
      </w:r>
      <w:r>
        <w:rPr>
          <w:rFonts w:hint="eastAsia" w:ascii="楷体" w:hAnsi="楷体" w:eastAsia="楷体" w:cs="仿宋_GB2312"/>
          <w:sz w:val="28"/>
          <w:szCs w:val="28"/>
        </w:rPr>
        <w:t>.由秘书部组织会议的考勤工作；</w:t>
      </w:r>
    </w:p>
    <w:p>
      <w:pPr>
        <w:keepNext w:val="0"/>
        <w:keepLines w:val="0"/>
        <w:pageBreakBefore w:val="0"/>
        <w:widowControl w:val="0"/>
        <w:kinsoku/>
        <w:wordWrap/>
        <w:overflowPunct/>
        <w:topLinePunct w:val="0"/>
        <w:autoSpaceDE/>
        <w:autoSpaceDN/>
        <w:bidi w:val="0"/>
        <w:adjustRightInd/>
        <w:snapToGrid/>
        <w:spacing w:line="460" w:lineRule="exact"/>
        <w:ind w:left="227" w:right="0" w:rightChars="0" w:hanging="227" w:hangingChars="81"/>
        <w:jc w:val="both"/>
        <w:textAlignment w:val="auto"/>
        <w:outlineLvl w:val="9"/>
        <w:rPr>
          <w:rFonts w:ascii="楷体" w:hAnsi="楷体" w:eastAsia="楷体" w:cs="仿宋_GB2312"/>
          <w:sz w:val="28"/>
          <w:szCs w:val="28"/>
        </w:rPr>
      </w:pPr>
      <w:r>
        <w:rPr>
          <w:rFonts w:ascii="楷体" w:hAnsi="楷体" w:eastAsia="楷体" w:cs="仿宋_GB2312"/>
          <w:sz w:val="28"/>
          <w:szCs w:val="28"/>
        </w:rPr>
        <w:t>2</w:t>
      </w:r>
      <w:r>
        <w:rPr>
          <w:rFonts w:hint="eastAsia" w:ascii="楷体" w:hAnsi="楷体" w:eastAsia="楷体" w:cs="仿宋_GB2312"/>
          <w:sz w:val="28"/>
          <w:szCs w:val="28"/>
        </w:rPr>
        <w:t>.具体流程视情况而定；</w:t>
      </w:r>
    </w:p>
    <w:p>
      <w:pPr>
        <w:keepNext w:val="0"/>
        <w:keepLines w:val="0"/>
        <w:pageBreakBefore w:val="0"/>
        <w:widowControl w:val="0"/>
        <w:kinsoku/>
        <w:wordWrap/>
        <w:overflowPunct/>
        <w:topLinePunct w:val="0"/>
        <w:autoSpaceDE/>
        <w:autoSpaceDN/>
        <w:bidi w:val="0"/>
        <w:adjustRightInd/>
        <w:snapToGrid/>
        <w:spacing w:line="460" w:lineRule="exact"/>
        <w:ind w:left="227" w:right="0" w:rightChars="0" w:hanging="227" w:hangingChars="81"/>
        <w:jc w:val="both"/>
        <w:textAlignment w:val="auto"/>
        <w:outlineLvl w:val="9"/>
        <w:rPr>
          <w:rFonts w:ascii="楷体" w:hAnsi="楷体" w:eastAsia="楷体" w:cs="仿宋_GB2312"/>
          <w:sz w:val="28"/>
          <w:szCs w:val="28"/>
        </w:rPr>
      </w:pPr>
      <w:r>
        <w:rPr>
          <w:rFonts w:hint="eastAsia" w:ascii="楷体" w:hAnsi="楷体" w:eastAsia="楷体" w:cs="仿宋_GB2312"/>
          <w:sz w:val="28"/>
          <w:szCs w:val="28"/>
        </w:rPr>
        <w:t>3.由指导老师与主席团作总结及指导；</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ascii="楷体" w:hAnsi="楷体" w:eastAsia="楷体" w:cs="仿宋_GB2312"/>
          <w:sz w:val="28"/>
          <w:szCs w:val="28"/>
        </w:rPr>
      </w:pPr>
      <w:r>
        <w:rPr>
          <w:rFonts w:hint="eastAsia" w:ascii="楷体" w:hAnsi="楷体" w:eastAsia="楷体" w:cs="仿宋_GB2312"/>
          <w:sz w:val="28"/>
          <w:szCs w:val="28"/>
        </w:rPr>
        <w:t>4.自由讨论时间，可以提出问题，大家讨论解决，或者和大家分享自己在举办活动的感悟。</w:t>
      </w:r>
    </w:p>
    <w:p>
      <w:pPr>
        <w:keepNext w:val="0"/>
        <w:keepLines w:val="0"/>
        <w:pageBreakBefore w:val="0"/>
        <w:widowControl w:val="0"/>
        <w:kinsoku/>
        <w:wordWrap/>
        <w:overflowPunct/>
        <w:topLinePunct w:val="0"/>
        <w:autoSpaceDE/>
        <w:autoSpaceDN/>
        <w:bidi w:val="0"/>
        <w:adjustRightInd/>
        <w:snapToGrid w:val="0"/>
        <w:spacing w:before="100" w:line="460" w:lineRule="exact"/>
        <w:ind w:left="226" w:leftChars="0" w:right="0" w:rightChars="0" w:hanging="226" w:hangingChars="81"/>
        <w:jc w:val="both"/>
        <w:textAlignment w:val="auto"/>
        <w:outlineLvl w:val="9"/>
        <w:rPr>
          <w:rFonts w:ascii="楷体" w:hAnsi="楷体" w:eastAsia="楷体"/>
          <w:sz w:val="28"/>
          <w:szCs w:val="28"/>
        </w:rPr>
      </w:pPr>
      <w:r>
        <w:rPr>
          <w:rFonts w:hint="eastAsia" w:ascii="楷体" w:hAnsi="楷体" w:eastAsia="楷体" w:cs="仿宋_GB2312"/>
          <w:sz w:val="28"/>
          <w:szCs w:val="28"/>
        </w:rPr>
        <w:t>（八）注意事项：</w:t>
      </w:r>
    </w:p>
    <w:p>
      <w:pPr>
        <w:keepNext w:val="0"/>
        <w:keepLines w:val="0"/>
        <w:pageBreakBefore w:val="0"/>
        <w:widowControl w:val="0"/>
        <w:kinsoku/>
        <w:wordWrap/>
        <w:overflowPunct/>
        <w:topLinePunct w:val="0"/>
        <w:autoSpaceDE/>
        <w:autoSpaceDN/>
        <w:bidi w:val="0"/>
        <w:adjustRightInd/>
        <w:snapToGrid/>
        <w:spacing w:line="460" w:lineRule="exact"/>
        <w:ind w:left="226" w:leftChars="0" w:right="0" w:rightChars="0" w:hanging="226" w:hangingChars="81"/>
        <w:jc w:val="both"/>
        <w:textAlignment w:val="auto"/>
        <w:outlineLvl w:val="9"/>
        <w:rPr>
          <w:rFonts w:ascii="楷体" w:hAnsi="楷体" w:eastAsia="楷体" w:cs="仿宋_GB2312"/>
          <w:sz w:val="28"/>
          <w:szCs w:val="28"/>
        </w:rPr>
      </w:pPr>
      <w:r>
        <w:rPr>
          <w:rFonts w:ascii="楷体" w:hAnsi="楷体" w:eastAsia="楷体" w:cs="仿宋_GB2312"/>
          <w:sz w:val="28"/>
          <w:szCs w:val="28"/>
        </w:rPr>
        <w:t>1</w:t>
      </w:r>
      <w:r>
        <w:rPr>
          <w:rFonts w:hint="eastAsia" w:ascii="楷体" w:hAnsi="楷体" w:eastAsia="楷体" w:cs="仿宋_GB2312"/>
          <w:sz w:val="28"/>
          <w:szCs w:val="28"/>
        </w:rPr>
        <w:t>.会议期间必须关闭通讯工具或将其调至静音状态；</w:t>
      </w:r>
    </w:p>
    <w:p>
      <w:pPr>
        <w:keepNext w:val="0"/>
        <w:keepLines w:val="0"/>
        <w:pageBreakBefore w:val="0"/>
        <w:widowControl w:val="0"/>
        <w:kinsoku/>
        <w:wordWrap/>
        <w:overflowPunct/>
        <w:topLinePunct w:val="0"/>
        <w:autoSpaceDE/>
        <w:autoSpaceDN/>
        <w:bidi w:val="0"/>
        <w:adjustRightInd/>
        <w:snapToGrid/>
        <w:spacing w:line="460" w:lineRule="exact"/>
        <w:ind w:left="226" w:leftChars="0" w:right="0" w:rightChars="0" w:hanging="226" w:hangingChars="81"/>
        <w:jc w:val="both"/>
        <w:textAlignment w:val="auto"/>
        <w:outlineLvl w:val="9"/>
        <w:rPr>
          <w:rFonts w:hint="eastAsia" w:ascii="楷体" w:hAnsi="楷体" w:eastAsia="楷体" w:cs="仿宋_GB2312"/>
          <w:b/>
          <w:bCs/>
          <w:sz w:val="28"/>
          <w:szCs w:val="28"/>
        </w:rPr>
      </w:pPr>
      <w:r>
        <w:rPr>
          <w:rFonts w:ascii="楷体" w:hAnsi="楷体" w:eastAsia="楷体" w:cs="仿宋_GB2312"/>
          <w:sz w:val="28"/>
          <w:szCs w:val="28"/>
        </w:rPr>
        <w:t>2</w:t>
      </w:r>
      <w:r>
        <w:rPr>
          <w:rFonts w:hint="eastAsia" w:ascii="楷体" w:hAnsi="楷体" w:eastAsia="楷体" w:cs="仿宋_GB2312"/>
          <w:sz w:val="28"/>
          <w:szCs w:val="28"/>
        </w:rPr>
        <w:t>.会议中要求保密的事项，各成员必须保密。</w:t>
      </w:r>
    </w:p>
    <w:p>
      <w:pPr>
        <w:keepNext w:val="0"/>
        <w:keepLines w:val="0"/>
        <w:pageBreakBefore w:val="0"/>
        <w:widowControl w:val="0"/>
        <w:kinsoku/>
        <w:wordWrap/>
        <w:overflowPunct/>
        <w:topLinePunct w:val="0"/>
        <w:autoSpaceDE/>
        <w:autoSpaceDN/>
        <w:bidi w:val="0"/>
        <w:adjustRightInd/>
        <w:snapToGrid w:val="0"/>
        <w:spacing w:after="100" w:line="460" w:lineRule="exact"/>
        <w:ind w:left="226" w:leftChars="0" w:right="0" w:rightChars="0" w:hanging="226" w:hangingChars="81"/>
        <w:jc w:val="both"/>
        <w:textAlignment w:val="auto"/>
        <w:outlineLvl w:val="9"/>
        <w:rPr>
          <w:rFonts w:ascii="楷体" w:hAnsi="楷体" w:eastAsia="楷体"/>
          <w:b/>
          <w:bCs/>
          <w:sz w:val="28"/>
          <w:szCs w:val="28"/>
        </w:rPr>
      </w:pPr>
      <w:r>
        <w:rPr>
          <w:rFonts w:hint="eastAsia" w:ascii="楷体" w:hAnsi="楷体" w:eastAsia="楷体" w:cs="仿宋_GB2312"/>
          <w:b/>
          <w:bCs/>
          <w:sz w:val="28"/>
          <w:szCs w:val="28"/>
        </w:rPr>
        <w:t>四、会议考勤管理</w:t>
      </w:r>
    </w:p>
    <w:p>
      <w:pPr>
        <w:snapToGrid w:val="0"/>
        <w:spacing w:before="100" w:after="100" w:line="460" w:lineRule="exact"/>
        <w:ind w:left="-170" w:leftChars="-81"/>
        <w:rPr>
          <w:rFonts w:ascii="楷体" w:hAnsi="楷体" w:eastAsia="楷体" w:cs="Times New Roman"/>
          <w:sz w:val="28"/>
          <w:szCs w:val="28"/>
        </w:rPr>
      </w:pPr>
      <w:r>
        <w:rPr>
          <w:rFonts w:hint="eastAsia" w:ascii="楷体" w:hAnsi="楷体" w:eastAsia="楷体" w:cs="仿宋_GB2312"/>
          <w:sz w:val="28"/>
          <w:szCs w:val="28"/>
        </w:rPr>
        <w:t>（一）考勤的目的是为了加强学生会纪律，提高工作效率，使学生会管理制度化、规范化。</w:t>
      </w:r>
    </w:p>
    <w:p>
      <w:pPr>
        <w:snapToGrid w:val="0"/>
        <w:spacing w:before="100" w:after="100" w:line="460" w:lineRule="exact"/>
        <w:ind w:left="-170" w:leftChars="-81"/>
        <w:rPr>
          <w:rFonts w:ascii="楷体" w:hAnsi="楷体" w:eastAsia="楷体" w:cs="Times New Roman"/>
          <w:sz w:val="28"/>
          <w:szCs w:val="28"/>
        </w:rPr>
      </w:pPr>
      <w:r>
        <w:rPr>
          <w:rFonts w:hint="eastAsia" w:ascii="楷体" w:hAnsi="楷体" w:eastAsia="楷体" w:cs="仿宋_GB2312"/>
          <w:sz w:val="28"/>
          <w:szCs w:val="28"/>
        </w:rPr>
        <w:t>（二）学生会例会与会人员必须准时到席，并到秘书部处签到。有事不能到席者必须提前向秘书长书面或电话请假，说明请假原因，经主席团批准后即可。</w:t>
      </w:r>
    </w:p>
    <w:p>
      <w:pPr>
        <w:snapToGrid w:val="0"/>
        <w:spacing w:before="100" w:after="100" w:line="460" w:lineRule="exact"/>
        <w:ind w:left="-170" w:leftChars="-81"/>
        <w:rPr>
          <w:rFonts w:ascii="楷体" w:hAnsi="楷体" w:eastAsia="楷体" w:cs="Times New Roman"/>
          <w:sz w:val="28"/>
          <w:szCs w:val="28"/>
        </w:rPr>
      </w:pPr>
      <w:r>
        <w:rPr>
          <w:rFonts w:hint="eastAsia" w:ascii="楷体" w:hAnsi="楷体" w:eastAsia="楷体" w:cs="仿宋_GB2312"/>
          <w:sz w:val="28"/>
          <w:szCs w:val="28"/>
        </w:rPr>
        <w:t>（三）无故迟到者，按以下规定处分：</w:t>
      </w:r>
    </w:p>
    <w:p>
      <w:pPr>
        <w:keepNext w:val="0"/>
        <w:keepLines w:val="0"/>
        <w:pageBreakBefore w:val="0"/>
        <w:widowControl w:val="0"/>
        <w:kinsoku/>
        <w:wordWrap/>
        <w:overflowPunct/>
        <w:topLinePunct w:val="0"/>
        <w:autoSpaceDE/>
        <w:autoSpaceDN/>
        <w:bidi w:val="0"/>
        <w:adjustRightInd/>
        <w:snapToGrid/>
        <w:spacing w:line="460" w:lineRule="exact"/>
        <w:ind w:left="226" w:leftChars="0" w:right="0" w:rightChars="0" w:hanging="226" w:hangingChars="81"/>
        <w:jc w:val="both"/>
        <w:textAlignment w:val="auto"/>
        <w:outlineLvl w:val="9"/>
        <w:rPr>
          <w:rFonts w:ascii="楷体" w:hAnsi="楷体" w:eastAsia="楷体" w:cs="仿宋_GB2312"/>
          <w:sz w:val="28"/>
          <w:szCs w:val="28"/>
        </w:rPr>
      </w:pPr>
      <w:r>
        <w:rPr>
          <w:rFonts w:ascii="楷体" w:hAnsi="楷体" w:eastAsia="楷体" w:cs="仿宋_GB2312"/>
          <w:sz w:val="28"/>
          <w:szCs w:val="28"/>
        </w:rPr>
        <w:t>1</w:t>
      </w:r>
      <w:r>
        <w:rPr>
          <w:rFonts w:hint="eastAsia" w:ascii="楷体" w:hAnsi="楷体" w:eastAsia="楷体" w:cs="仿宋_GB2312"/>
          <w:sz w:val="28"/>
          <w:szCs w:val="28"/>
        </w:rPr>
        <w:t>.第二次需向主席团作书面检讨，第三次应在全体例会上向全体成员检讨；</w:t>
      </w:r>
    </w:p>
    <w:p>
      <w:pPr>
        <w:keepNext w:val="0"/>
        <w:keepLines w:val="0"/>
        <w:pageBreakBefore w:val="0"/>
        <w:widowControl w:val="0"/>
        <w:kinsoku/>
        <w:wordWrap/>
        <w:overflowPunct/>
        <w:topLinePunct w:val="0"/>
        <w:autoSpaceDE/>
        <w:autoSpaceDN/>
        <w:bidi w:val="0"/>
        <w:adjustRightInd/>
        <w:snapToGrid/>
        <w:spacing w:line="460" w:lineRule="exact"/>
        <w:ind w:left="226" w:leftChars="0" w:right="0" w:rightChars="0" w:hanging="226" w:hangingChars="81"/>
        <w:jc w:val="both"/>
        <w:textAlignment w:val="auto"/>
        <w:outlineLvl w:val="9"/>
        <w:rPr>
          <w:rFonts w:ascii="楷体" w:hAnsi="楷体" w:eastAsia="楷体" w:cs="仿宋_GB2312"/>
          <w:sz w:val="28"/>
          <w:szCs w:val="28"/>
        </w:rPr>
      </w:pPr>
      <w:r>
        <w:rPr>
          <w:rFonts w:ascii="楷体" w:hAnsi="楷体" w:eastAsia="楷体" w:cs="仿宋_GB2312"/>
          <w:sz w:val="28"/>
          <w:szCs w:val="28"/>
        </w:rPr>
        <w:t>2</w:t>
      </w:r>
      <w:r>
        <w:rPr>
          <w:rFonts w:hint="eastAsia" w:ascii="楷体" w:hAnsi="楷体" w:eastAsia="楷体" w:cs="仿宋_GB2312"/>
          <w:sz w:val="28"/>
          <w:szCs w:val="28"/>
        </w:rPr>
        <w:t>.迟到十五分钟属于缺席；</w:t>
      </w:r>
    </w:p>
    <w:p>
      <w:pPr>
        <w:keepNext w:val="0"/>
        <w:keepLines w:val="0"/>
        <w:pageBreakBefore w:val="0"/>
        <w:widowControl w:val="0"/>
        <w:kinsoku/>
        <w:wordWrap/>
        <w:overflowPunct/>
        <w:topLinePunct w:val="0"/>
        <w:autoSpaceDE/>
        <w:autoSpaceDN/>
        <w:bidi w:val="0"/>
        <w:adjustRightInd/>
        <w:snapToGrid/>
        <w:spacing w:line="460" w:lineRule="exact"/>
        <w:ind w:left="226" w:leftChars="0" w:right="0" w:rightChars="0" w:hanging="226" w:hangingChars="81"/>
        <w:jc w:val="both"/>
        <w:textAlignment w:val="auto"/>
        <w:outlineLvl w:val="9"/>
        <w:rPr>
          <w:rFonts w:ascii="楷体" w:hAnsi="楷体" w:eastAsia="楷体" w:cs="仿宋_GB2312"/>
          <w:sz w:val="28"/>
          <w:szCs w:val="28"/>
        </w:rPr>
      </w:pPr>
      <w:r>
        <w:rPr>
          <w:rFonts w:ascii="楷体" w:hAnsi="楷体" w:eastAsia="楷体" w:cs="仿宋_GB2312"/>
          <w:sz w:val="28"/>
          <w:szCs w:val="28"/>
        </w:rPr>
        <w:t>3</w:t>
      </w:r>
      <w:r>
        <w:rPr>
          <w:rFonts w:hint="eastAsia" w:ascii="楷体" w:hAnsi="楷体" w:eastAsia="楷体" w:cs="仿宋_GB2312"/>
          <w:sz w:val="28"/>
          <w:szCs w:val="28"/>
        </w:rPr>
        <w:t>.无故缺席三次以上当自动辞职论。</w:t>
      </w:r>
    </w:p>
    <w:p>
      <w:pPr>
        <w:snapToGrid w:val="0"/>
        <w:spacing w:before="100" w:after="100" w:line="460" w:lineRule="exact"/>
        <w:ind w:left="-170" w:leftChars="-81"/>
        <w:rPr>
          <w:rFonts w:ascii="楷体" w:hAnsi="楷体" w:eastAsia="楷体" w:cs="Times New Roman"/>
          <w:sz w:val="28"/>
          <w:szCs w:val="28"/>
        </w:rPr>
      </w:pPr>
      <w:r>
        <w:rPr>
          <w:rFonts w:hint="eastAsia" w:ascii="楷体" w:hAnsi="楷体" w:eastAsia="楷体" w:cs="仿宋_GB2312"/>
          <w:sz w:val="28"/>
          <w:szCs w:val="28"/>
        </w:rPr>
        <w:t>（四）考勤有关事项由秘书部负责执行。</w:t>
      </w:r>
    </w:p>
    <w:p>
      <w:pPr>
        <w:keepNext/>
        <w:keepLines/>
        <w:pageBreakBefore w:val="0"/>
        <w:widowControl w:val="0"/>
        <w:kinsoku/>
        <w:wordWrap/>
        <w:overflowPunct/>
        <w:topLinePunct w:val="0"/>
        <w:autoSpaceDE/>
        <w:autoSpaceDN/>
        <w:bidi w:val="0"/>
        <w:adjustRightInd/>
        <w:snapToGrid/>
        <w:spacing w:before="157" w:beforeLines="50" w:after="157" w:afterLines="50" w:line="377" w:lineRule="auto"/>
        <w:ind w:left="0" w:leftChars="0" w:right="0" w:rightChars="0" w:firstLine="0" w:firstLineChars="0"/>
        <w:jc w:val="both"/>
        <w:textAlignment w:val="auto"/>
        <w:outlineLvl w:val="3"/>
        <w:rPr>
          <w:rFonts w:ascii="Cambria" w:hAnsi="Cambria" w:cs="Times New Roman"/>
          <w:b/>
          <w:bCs/>
          <w:sz w:val="28"/>
          <w:szCs w:val="28"/>
        </w:rPr>
      </w:pPr>
      <w:r>
        <w:rPr>
          <w:rFonts w:hint="eastAsia" w:ascii="Cambria" w:hAnsi="Cambria" w:cs="Times New Roman"/>
          <w:b/>
          <w:bCs/>
          <w:sz w:val="28"/>
          <w:szCs w:val="28"/>
        </w:rPr>
        <w:t>第二节 文档管理制度</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460" w:lineRule="exact"/>
        <w:ind w:left="0" w:leftChars="0" w:right="0" w:rightChars="0" w:firstLine="0" w:firstLineChars="0"/>
        <w:jc w:val="both"/>
        <w:textAlignment w:val="auto"/>
        <w:outlineLvl w:val="9"/>
        <w:rPr>
          <w:rFonts w:ascii="楷体" w:hAnsi="楷体" w:eastAsia="楷体"/>
          <w:sz w:val="28"/>
          <w:szCs w:val="28"/>
        </w:rPr>
      </w:pPr>
      <w:r>
        <w:rPr>
          <w:rFonts w:hint="eastAsia" w:ascii="楷体" w:hAnsi="楷体" w:eastAsia="楷体"/>
          <w:b/>
          <w:sz w:val="28"/>
          <w:szCs w:val="28"/>
        </w:rPr>
        <w:t xml:space="preserve">    </w:t>
      </w:r>
      <w:r>
        <w:rPr>
          <w:rFonts w:hint="eastAsia" w:ascii="楷体" w:hAnsi="楷体" w:eastAsia="楷体"/>
          <w:sz w:val="28"/>
          <w:szCs w:val="28"/>
        </w:rPr>
        <w:t>为使我院学生会的资料管理科学化，建立实际有效的信息渠道，提高我院学生会工作效率，防止由于人事变动而使得工作资料和相关计划、总结、制度等书面材料的丢失，特根据客观实际的需要制定一套符合公共管理学院文化特色、高效有序、合理实际的档案管理制度，完善学生会章程。</w:t>
      </w:r>
    </w:p>
    <w:p>
      <w:pPr>
        <w:spacing w:before="100" w:after="100" w:line="460" w:lineRule="exact"/>
        <w:ind w:left="228" w:hanging="228" w:hangingChars="81"/>
        <w:rPr>
          <w:rFonts w:ascii="楷体" w:hAnsi="楷体" w:eastAsia="楷体"/>
          <w:b/>
          <w:sz w:val="28"/>
          <w:szCs w:val="28"/>
        </w:rPr>
      </w:pPr>
      <w:r>
        <w:rPr>
          <w:rFonts w:hint="eastAsia" w:ascii="楷体" w:hAnsi="楷体" w:eastAsia="楷体"/>
          <w:b/>
          <w:sz w:val="28"/>
          <w:szCs w:val="28"/>
        </w:rPr>
        <w:t>一、总则</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sz w:val="28"/>
          <w:szCs w:val="28"/>
        </w:rPr>
      </w:pPr>
      <w:r>
        <w:rPr>
          <w:rFonts w:hint="eastAsia" w:ascii="楷体" w:hAnsi="楷体" w:eastAsia="楷体"/>
          <w:b/>
          <w:sz w:val="28"/>
          <w:szCs w:val="28"/>
        </w:rPr>
        <w:t>第一条</w:t>
      </w:r>
      <w:r>
        <w:rPr>
          <w:rFonts w:ascii="楷体" w:hAnsi="楷体" w:eastAsia="楷体"/>
          <w:b/>
          <w:sz w:val="28"/>
          <w:szCs w:val="28"/>
        </w:rPr>
        <w:t xml:space="preserve"> </w:t>
      </w:r>
      <w:r>
        <w:rPr>
          <w:rFonts w:hint="eastAsia" w:ascii="楷体" w:hAnsi="楷体" w:eastAsia="楷体"/>
          <w:sz w:val="28"/>
          <w:szCs w:val="28"/>
        </w:rPr>
        <w:t>本制度旨在完善学生会管理体院，作好相关工作相关资料的保存工作，有效地传承和利用学生会档案，为学生会更好地开展工作提供丰富材料。</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sz w:val="28"/>
          <w:szCs w:val="28"/>
        </w:rPr>
      </w:pPr>
      <w:r>
        <w:rPr>
          <w:rFonts w:hint="eastAsia" w:ascii="楷体" w:hAnsi="楷体" w:eastAsia="楷体"/>
          <w:b/>
          <w:sz w:val="28"/>
          <w:szCs w:val="28"/>
        </w:rPr>
        <w:t>第二条</w:t>
      </w:r>
      <w:r>
        <w:rPr>
          <w:rFonts w:ascii="楷体" w:hAnsi="楷体" w:eastAsia="楷体"/>
          <w:b/>
          <w:sz w:val="28"/>
          <w:szCs w:val="28"/>
        </w:rPr>
        <w:t xml:space="preserve"> </w:t>
      </w:r>
      <w:r>
        <w:rPr>
          <w:rFonts w:hint="eastAsia" w:ascii="楷体" w:hAnsi="楷体" w:eastAsia="楷体"/>
          <w:sz w:val="28"/>
          <w:szCs w:val="28"/>
        </w:rPr>
        <w:t>本制度所称档案，包括电子档案和纸质档案。其中电子档案包括（资料）档案和人事档案两部分，（资料）档案包括活动档案和常规档案两部分。活动档案是指学生会各部门筹备、实施、总结各项学生会活动和会议的过程中所形成的对学生会有保存价值的各种文字、图表、音像、实物、电子文件等不同形式的电子档案。常规档案是指学生会各部门的大事记、部门获奖情况、个人总结、部门月总结、部门学期总结和学年总结等常规工作的相关文字、图表、实物等不同形式的电子档案。人事档案是指过去和现在的学生会成员在学生会工作期间担任的职务、工作经历、奖惩等信息和个人基本资料。</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sz w:val="28"/>
          <w:szCs w:val="28"/>
        </w:rPr>
      </w:pPr>
      <w:r>
        <w:rPr>
          <w:rFonts w:hint="eastAsia" w:ascii="楷体" w:hAnsi="楷体" w:eastAsia="楷体"/>
          <w:b/>
          <w:sz w:val="28"/>
          <w:szCs w:val="28"/>
        </w:rPr>
        <w:t>第三条</w:t>
      </w:r>
      <w:r>
        <w:rPr>
          <w:rFonts w:ascii="楷体" w:hAnsi="楷体" w:eastAsia="楷体"/>
          <w:sz w:val="28"/>
          <w:szCs w:val="28"/>
        </w:rPr>
        <w:t xml:space="preserve"> </w:t>
      </w:r>
      <w:r>
        <w:rPr>
          <w:rFonts w:hint="eastAsia" w:ascii="楷体" w:hAnsi="楷体" w:eastAsia="楷体"/>
          <w:sz w:val="28"/>
          <w:szCs w:val="28"/>
        </w:rPr>
        <w:t>本条例所称档案管理，是指档案的收集、移交、保管、鉴定和利用等相关事宜。</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sz w:val="28"/>
          <w:szCs w:val="28"/>
        </w:rPr>
      </w:pPr>
      <w:r>
        <w:rPr>
          <w:rFonts w:hint="eastAsia" w:ascii="楷体" w:hAnsi="楷体" w:eastAsia="楷体"/>
          <w:b/>
          <w:sz w:val="28"/>
          <w:szCs w:val="28"/>
        </w:rPr>
        <w:t>第四条</w:t>
      </w:r>
      <w:r>
        <w:rPr>
          <w:rFonts w:ascii="楷体" w:hAnsi="楷体" w:eastAsia="楷体"/>
          <w:b/>
          <w:sz w:val="28"/>
          <w:szCs w:val="28"/>
        </w:rPr>
        <w:t xml:space="preserve"> </w:t>
      </w:r>
      <w:r>
        <w:rPr>
          <w:rFonts w:hint="eastAsia" w:ascii="楷体" w:hAnsi="楷体" w:eastAsia="楷体"/>
          <w:sz w:val="28"/>
          <w:szCs w:val="28"/>
        </w:rPr>
        <w:t>档案管理的工作由学生会秘书部和秘书长负责，学生会各部门的全体成员均应遵守本条例，为该项工作提供必要的帮助和便利。</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sz w:val="28"/>
          <w:szCs w:val="28"/>
        </w:rPr>
      </w:pPr>
      <w:r>
        <w:rPr>
          <w:rFonts w:hint="eastAsia" w:ascii="楷体" w:hAnsi="楷体" w:eastAsia="楷体"/>
          <w:b/>
          <w:sz w:val="28"/>
          <w:szCs w:val="28"/>
        </w:rPr>
        <w:t>第五条</w:t>
      </w:r>
      <w:r>
        <w:rPr>
          <w:rFonts w:ascii="楷体" w:hAnsi="楷体" w:eastAsia="楷体"/>
          <w:sz w:val="28"/>
          <w:szCs w:val="28"/>
        </w:rPr>
        <w:t xml:space="preserve"> </w:t>
      </w:r>
      <w:r>
        <w:rPr>
          <w:rFonts w:hint="eastAsia" w:ascii="楷体" w:hAnsi="楷体" w:eastAsia="楷体"/>
          <w:sz w:val="28"/>
          <w:szCs w:val="28"/>
        </w:rPr>
        <w:t>学生会全体成员应建立并不断加强档案管理意识和学生会的档案管理工作。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ind w:left="226" w:leftChars="0" w:right="0" w:rightChars="0" w:hanging="226" w:hangingChars="81"/>
        <w:jc w:val="both"/>
        <w:textAlignment w:val="auto"/>
        <w:outlineLvl w:val="9"/>
        <w:rPr>
          <w:rFonts w:ascii="楷体" w:hAnsi="楷体" w:eastAsia="楷体"/>
          <w:b/>
          <w:sz w:val="28"/>
          <w:szCs w:val="28"/>
        </w:rPr>
      </w:pPr>
      <w:r>
        <w:rPr>
          <w:rFonts w:hint="eastAsia" w:ascii="楷体" w:hAnsi="楷体" w:eastAsia="楷体"/>
          <w:b/>
          <w:sz w:val="28"/>
          <w:szCs w:val="28"/>
        </w:rPr>
        <w:t>二</w:t>
      </w:r>
      <w:r>
        <w:rPr>
          <w:rFonts w:ascii="楷体" w:hAnsi="楷体" w:eastAsia="楷体"/>
          <w:b/>
          <w:sz w:val="28"/>
          <w:szCs w:val="28"/>
        </w:rPr>
        <w:t xml:space="preserve"> </w:t>
      </w:r>
      <w:r>
        <w:rPr>
          <w:rFonts w:hint="eastAsia" w:ascii="楷体" w:hAnsi="楷体" w:eastAsia="楷体"/>
          <w:b/>
          <w:sz w:val="28"/>
          <w:szCs w:val="28"/>
        </w:rPr>
        <w:t>、档案分类</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ascii="楷体" w:hAnsi="楷体" w:eastAsia="楷体"/>
          <w:sz w:val="28"/>
          <w:szCs w:val="28"/>
        </w:rPr>
      </w:pPr>
      <w:r>
        <w:rPr>
          <w:rFonts w:hint="eastAsia" w:ascii="楷体" w:hAnsi="楷体" w:eastAsia="楷体"/>
          <w:b/>
          <w:sz w:val="28"/>
          <w:szCs w:val="28"/>
        </w:rPr>
        <w:t>第一条</w:t>
      </w:r>
      <w:r>
        <w:rPr>
          <w:rFonts w:ascii="楷体" w:hAnsi="楷体" w:eastAsia="楷体"/>
          <w:sz w:val="28"/>
          <w:szCs w:val="28"/>
        </w:rPr>
        <w:t xml:space="preserve"> </w:t>
      </w:r>
      <w:r>
        <w:rPr>
          <w:rFonts w:hint="eastAsia" w:ascii="楷体" w:hAnsi="楷体" w:eastAsia="楷体"/>
          <w:sz w:val="28"/>
          <w:szCs w:val="28"/>
        </w:rPr>
        <w:t>发文类：学院下发的正式文件，上级院团委、学生会下发的正式活动文件，学生会转发及下发的正式文件。</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ascii="楷体" w:hAnsi="楷体" w:eastAsia="楷体"/>
          <w:sz w:val="28"/>
          <w:szCs w:val="28"/>
        </w:rPr>
      </w:pPr>
      <w:r>
        <w:rPr>
          <w:rFonts w:hint="eastAsia" w:ascii="楷体" w:hAnsi="楷体" w:eastAsia="楷体"/>
          <w:b/>
          <w:sz w:val="28"/>
          <w:szCs w:val="28"/>
        </w:rPr>
        <w:t>第二条</w:t>
      </w:r>
      <w:r>
        <w:rPr>
          <w:rFonts w:ascii="楷体" w:hAnsi="楷体" w:eastAsia="楷体"/>
          <w:sz w:val="28"/>
          <w:szCs w:val="28"/>
        </w:rPr>
        <w:t xml:space="preserve"> </w:t>
      </w:r>
      <w:r>
        <w:rPr>
          <w:rFonts w:hint="eastAsia" w:ascii="楷体" w:hAnsi="楷体" w:eastAsia="楷体"/>
          <w:sz w:val="28"/>
          <w:szCs w:val="28"/>
        </w:rPr>
        <w:t>申请类：学生会各部门的活动申请、经费申请、场地申请，活动参与申请等对于学生会具有保存价值的文字、图表凭证等。</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ascii="楷体" w:hAnsi="楷体" w:eastAsia="楷体"/>
          <w:sz w:val="28"/>
          <w:szCs w:val="28"/>
        </w:rPr>
      </w:pPr>
      <w:r>
        <w:rPr>
          <w:rFonts w:hint="eastAsia" w:ascii="楷体" w:hAnsi="楷体" w:eastAsia="楷体"/>
          <w:b/>
          <w:sz w:val="28"/>
          <w:szCs w:val="28"/>
        </w:rPr>
        <w:t>第三条</w:t>
      </w:r>
      <w:r>
        <w:rPr>
          <w:rFonts w:ascii="楷体" w:hAnsi="楷体" w:eastAsia="楷体"/>
          <w:b/>
          <w:sz w:val="28"/>
          <w:szCs w:val="28"/>
        </w:rPr>
        <w:t xml:space="preserve">  </w:t>
      </w:r>
      <w:r>
        <w:rPr>
          <w:rFonts w:hint="eastAsia" w:ascii="楷体" w:hAnsi="楷体" w:eastAsia="楷体"/>
          <w:sz w:val="28"/>
          <w:szCs w:val="28"/>
        </w:rPr>
        <w:t>计划类：本计划是指学生会各部门举办各项活动的工作计划、活动的策划方案及详细的流程表。</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ascii="楷体" w:hAnsi="楷体" w:eastAsia="楷体"/>
          <w:sz w:val="28"/>
          <w:szCs w:val="28"/>
        </w:rPr>
      </w:pPr>
      <w:r>
        <w:rPr>
          <w:rFonts w:hint="eastAsia" w:ascii="楷体" w:hAnsi="楷体" w:eastAsia="楷体"/>
          <w:b/>
          <w:sz w:val="28"/>
          <w:szCs w:val="28"/>
        </w:rPr>
        <w:t>第四条</w:t>
      </w:r>
      <w:r>
        <w:rPr>
          <w:rFonts w:ascii="楷体" w:hAnsi="楷体" w:eastAsia="楷体"/>
          <w:b/>
          <w:sz w:val="28"/>
          <w:szCs w:val="28"/>
        </w:rPr>
        <w:t xml:space="preserve"> </w:t>
      </w:r>
      <w:r>
        <w:rPr>
          <w:rFonts w:ascii="楷体" w:hAnsi="楷体" w:eastAsia="楷体"/>
          <w:sz w:val="28"/>
          <w:szCs w:val="28"/>
        </w:rPr>
        <w:t xml:space="preserve"> </w:t>
      </w:r>
      <w:r>
        <w:rPr>
          <w:rFonts w:hint="eastAsia" w:ascii="楷体" w:hAnsi="楷体" w:eastAsia="楷体"/>
          <w:sz w:val="28"/>
          <w:szCs w:val="28"/>
        </w:rPr>
        <w:t>总结类：学生会学期、学年工作总结，学生会各部门月总结和学期、学年工作总结，学生会各干事的个人总结，学生会各部门各项活动总结。</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ascii="楷体" w:hAnsi="楷体" w:eastAsia="楷体"/>
          <w:sz w:val="28"/>
          <w:szCs w:val="28"/>
        </w:rPr>
      </w:pPr>
      <w:r>
        <w:rPr>
          <w:rFonts w:hint="eastAsia" w:ascii="楷体" w:hAnsi="楷体" w:eastAsia="楷体"/>
          <w:b/>
          <w:sz w:val="28"/>
          <w:szCs w:val="28"/>
        </w:rPr>
        <w:t>第五条</w:t>
      </w:r>
      <w:r>
        <w:rPr>
          <w:rFonts w:ascii="楷体" w:hAnsi="楷体" w:eastAsia="楷体"/>
          <w:sz w:val="28"/>
          <w:szCs w:val="28"/>
        </w:rPr>
        <w:t xml:space="preserve"> </w:t>
      </w:r>
      <w:r>
        <w:rPr>
          <w:rFonts w:hint="eastAsia" w:ascii="楷体" w:hAnsi="楷体" w:eastAsia="楷体"/>
          <w:sz w:val="28"/>
          <w:szCs w:val="28"/>
        </w:rPr>
        <w:t>报道类：各部门举办的需要撰写报道稿的活动报道，重大会议报道，学生会特色活动简介和报道，骨干培训报道，文书培训报道等。</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ascii="楷体" w:hAnsi="楷体" w:eastAsia="楷体"/>
          <w:sz w:val="28"/>
          <w:szCs w:val="28"/>
        </w:rPr>
      </w:pPr>
      <w:r>
        <w:rPr>
          <w:rFonts w:hint="eastAsia" w:ascii="楷体" w:hAnsi="楷体" w:eastAsia="楷体"/>
          <w:b/>
          <w:sz w:val="28"/>
          <w:szCs w:val="28"/>
        </w:rPr>
        <w:t>第六条</w:t>
      </w:r>
      <w:r>
        <w:rPr>
          <w:rFonts w:ascii="楷体" w:hAnsi="楷体" w:eastAsia="楷体"/>
          <w:sz w:val="28"/>
          <w:szCs w:val="28"/>
        </w:rPr>
        <w:t xml:space="preserve"> </w:t>
      </w:r>
      <w:r>
        <w:rPr>
          <w:rFonts w:hint="eastAsia" w:ascii="楷体" w:hAnsi="楷体" w:eastAsia="楷体"/>
          <w:sz w:val="28"/>
          <w:szCs w:val="28"/>
        </w:rPr>
        <w:t>会议记录类：学生会全体成员大会会议记录，学生会会议会议记录，各活动讨论会会议记录，各部门院统例会会议记录，培训会会议记录，各部门例会会议记录（备案）</w:t>
      </w:r>
    </w:p>
    <w:p>
      <w:pPr>
        <w:keepNext w:val="0"/>
        <w:keepLines w:val="0"/>
        <w:pageBreakBefore w:val="0"/>
        <w:widowControl w:val="0"/>
        <w:kinsoku/>
        <w:wordWrap/>
        <w:overflowPunct/>
        <w:topLinePunct w:val="0"/>
        <w:autoSpaceDE/>
        <w:autoSpaceDN/>
        <w:bidi w:val="0"/>
        <w:adjustRightInd/>
        <w:snapToGrid/>
        <w:spacing w:line="460" w:lineRule="exact"/>
        <w:ind w:left="228" w:right="0" w:rightChars="0" w:hanging="228" w:hangingChars="81"/>
        <w:jc w:val="both"/>
        <w:textAlignment w:val="auto"/>
        <w:outlineLvl w:val="9"/>
        <w:rPr>
          <w:rFonts w:ascii="楷体" w:hAnsi="楷体" w:eastAsia="楷体"/>
          <w:sz w:val="28"/>
          <w:szCs w:val="28"/>
        </w:rPr>
      </w:pPr>
      <w:r>
        <w:rPr>
          <w:rFonts w:hint="eastAsia" w:ascii="楷体" w:hAnsi="楷体" w:eastAsia="楷体"/>
          <w:b/>
          <w:sz w:val="28"/>
          <w:szCs w:val="28"/>
        </w:rPr>
        <w:t>第七条</w:t>
      </w:r>
      <w:r>
        <w:rPr>
          <w:rFonts w:ascii="楷体" w:hAnsi="楷体" w:eastAsia="楷体"/>
          <w:sz w:val="28"/>
          <w:szCs w:val="28"/>
        </w:rPr>
        <w:t xml:space="preserve"> </w:t>
      </w:r>
      <w:r>
        <w:rPr>
          <w:rFonts w:hint="eastAsia" w:ascii="楷体" w:hAnsi="楷体" w:eastAsia="楷体"/>
          <w:sz w:val="28"/>
          <w:szCs w:val="28"/>
        </w:rPr>
        <w:t>媒体信息类：学生会各项活动的照片、视频、宣传海报。</w:t>
      </w:r>
    </w:p>
    <w:p>
      <w:pPr>
        <w:keepNext w:val="0"/>
        <w:keepLines w:val="0"/>
        <w:pageBreakBefore w:val="0"/>
        <w:widowControl w:val="0"/>
        <w:kinsoku/>
        <w:wordWrap/>
        <w:overflowPunct/>
        <w:topLinePunct w:val="0"/>
        <w:autoSpaceDE/>
        <w:autoSpaceDN/>
        <w:bidi w:val="0"/>
        <w:adjustRightInd/>
        <w:snapToGrid/>
        <w:spacing w:line="460" w:lineRule="exact"/>
        <w:ind w:left="228" w:right="0" w:rightChars="0" w:hanging="228" w:hangingChars="81"/>
        <w:jc w:val="both"/>
        <w:textAlignment w:val="auto"/>
        <w:outlineLvl w:val="9"/>
        <w:rPr>
          <w:rFonts w:hint="eastAsia" w:ascii="楷体" w:hAnsi="楷体" w:eastAsia="楷体"/>
          <w:b/>
          <w:sz w:val="28"/>
          <w:szCs w:val="28"/>
        </w:rPr>
      </w:pPr>
      <w:r>
        <w:rPr>
          <w:rFonts w:hint="eastAsia" w:ascii="楷体" w:hAnsi="楷体" w:eastAsia="楷体"/>
          <w:b/>
          <w:sz w:val="28"/>
          <w:szCs w:val="28"/>
        </w:rPr>
        <w:t>第八条</w:t>
      </w:r>
      <w:r>
        <w:rPr>
          <w:rFonts w:ascii="楷体" w:hAnsi="楷体" w:eastAsia="楷体"/>
          <w:sz w:val="28"/>
          <w:szCs w:val="28"/>
        </w:rPr>
        <w:t xml:space="preserve"> </w:t>
      </w:r>
      <w:r>
        <w:rPr>
          <w:rFonts w:hint="eastAsia" w:ascii="楷体" w:hAnsi="楷体" w:eastAsia="楷体"/>
          <w:sz w:val="28"/>
          <w:szCs w:val="28"/>
        </w:rPr>
        <w:t>报刊类：学生会所刊发的各类简报、杂志。</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sz w:val="28"/>
          <w:szCs w:val="28"/>
        </w:rPr>
      </w:pPr>
      <w:r>
        <w:rPr>
          <w:rFonts w:hint="eastAsia" w:ascii="楷体" w:hAnsi="楷体" w:eastAsia="楷体"/>
          <w:b/>
          <w:sz w:val="28"/>
          <w:szCs w:val="28"/>
        </w:rPr>
        <w:t>第九条</w:t>
      </w:r>
      <w:r>
        <w:rPr>
          <w:rFonts w:ascii="楷体" w:hAnsi="楷体" w:eastAsia="楷体"/>
          <w:sz w:val="28"/>
          <w:szCs w:val="28"/>
        </w:rPr>
        <w:t xml:space="preserve"> </w:t>
      </w:r>
      <w:r>
        <w:rPr>
          <w:rFonts w:hint="eastAsia" w:ascii="楷体" w:hAnsi="楷体" w:eastAsia="楷体"/>
          <w:sz w:val="28"/>
          <w:szCs w:val="28"/>
        </w:rPr>
        <w:t>获奖类：学生会集体获得的奖品、奖状、锦旗、纪念品等，学生会各部门收集的参赛获奖作品（文档、实物、设计作品、参赛视频等），学生会秘书部收集的获得院级以上的获奖证书复印件和奖杯或锦旗照片。</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ascii="楷体" w:hAnsi="楷体" w:eastAsia="楷体"/>
          <w:b/>
          <w:sz w:val="28"/>
          <w:szCs w:val="28"/>
        </w:rPr>
      </w:pPr>
      <w:r>
        <w:rPr>
          <w:rFonts w:hint="eastAsia" w:ascii="楷体" w:hAnsi="楷体" w:eastAsia="楷体"/>
          <w:b/>
          <w:sz w:val="28"/>
          <w:szCs w:val="28"/>
        </w:rPr>
        <w:t>第十条</w:t>
      </w:r>
      <w:r>
        <w:rPr>
          <w:rFonts w:ascii="楷体" w:hAnsi="楷体" w:eastAsia="楷体"/>
          <w:b/>
          <w:sz w:val="28"/>
          <w:szCs w:val="28"/>
        </w:rPr>
        <w:t xml:space="preserve"> </w:t>
      </w:r>
      <w:r>
        <w:rPr>
          <w:rFonts w:hint="eastAsia" w:ascii="楷体" w:hAnsi="楷体" w:eastAsia="楷体"/>
          <w:sz w:val="28"/>
          <w:szCs w:val="28"/>
        </w:rPr>
        <w:t>其他类：学生会资产管理资料（财务报表、办公场所使用登记表等），</w:t>
      </w:r>
      <w:r>
        <w:rPr>
          <w:rFonts w:ascii="楷体" w:hAnsi="楷体" w:eastAsia="楷体"/>
          <w:sz w:val="28"/>
          <w:szCs w:val="28"/>
        </w:rPr>
        <w:t xml:space="preserve"> </w:t>
      </w:r>
      <w:r>
        <w:rPr>
          <w:rFonts w:hint="eastAsia" w:ascii="楷体" w:hAnsi="楷体" w:eastAsia="楷体"/>
          <w:sz w:val="28"/>
          <w:szCs w:val="28"/>
        </w:rPr>
        <w:t>学生会日常工作管理资料（签到表、通知簿、考核汇总表等），学生会外联资料。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ind w:left="226" w:leftChars="0" w:right="0" w:rightChars="0" w:hanging="226" w:hangingChars="81"/>
        <w:jc w:val="both"/>
        <w:textAlignment w:val="auto"/>
        <w:outlineLvl w:val="9"/>
        <w:rPr>
          <w:rFonts w:ascii="楷体" w:hAnsi="楷体" w:eastAsia="楷体"/>
          <w:b/>
          <w:sz w:val="28"/>
          <w:szCs w:val="28"/>
        </w:rPr>
      </w:pPr>
      <w:r>
        <w:rPr>
          <w:rFonts w:hint="eastAsia" w:ascii="楷体" w:hAnsi="楷体" w:eastAsia="楷体"/>
          <w:b/>
          <w:sz w:val="28"/>
          <w:szCs w:val="28"/>
        </w:rPr>
        <w:t>三、档案管理机构职责</w:t>
      </w:r>
    </w:p>
    <w:p>
      <w:pPr>
        <w:keepNext w:val="0"/>
        <w:keepLines w:val="0"/>
        <w:pageBreakBefore w:val="0"/>
        <w:widowControl w:val="0"/>
        <w:tabs>
          <w:tab w:val="left" w:pos="900"/>
          <w:tab w:val="left" w:pos="3330"/>
        </w:tabs>
        <w:kinsoku/>
        <w:wordWrap/>
        <w:overflowPunct/>
        <w:topLinePunct w:val="0"/>
        <w:autoSpaceDE/>
        <w:autoSpaceDN/>
        <w:bidi w:val="0"/>
        <w:adjustRightInd/>
        <w:snapToGrid/>
        <w:spacing w:line="460" w:lineRule="exact"/>
        <w:ind w:left="0" w:leftChars="0" w:right="26" w:rightChars="0" w:firstLine="0" w:firstLineChars="0"/>
        <w:jc w:val="both"/>
        <w:textAlignment w:val="auto"/>
        <w:outlineLvl w:val="9"/>
        <w:rPr>
          <w:rFonts w:ascii="楷体" w:hAnsi="楷体" w:eastAsia="楷体"/>
          <w:sz w:val="28"/>
          <w:szCs w:val="28"/>
        </w:rPr>
      </w:pPr>
      <w:r>
        <w:rPr>
          <w:rFonts w:hint="eastAsia" w:ascii="楷体" w:hAnsi="楷体" w:eastAsia="楷体"/>
          <w:b/>
          <w:sz w:val="28"/>
          <w:szCs w:val="28"/>
        </w:rPr>
        <w:t>第一条</w:t>
      </w:r>
      <w:r>
        <w:rPr>
          <w:rFonts w:ascii="楷体" w:hAnsi="楷体" w:eastAsia="楷体"/>
          <w:b/>
          <w:sz w:val="28"/>
          <w:szCs w:val="28"/>
        </w:rPr>
        <w:t xml:space="preserve"> </w:t>
      </w:r>
      <w:r>
        <w:rPr>
          <w:rFonts w:hint="eastAsia" w:ascii="楷体" w:hAnsi="楷体" w:eastAsia="楷体"/>
          <w:sz w:val="28"/>
          <w:szCs w:val="28"/>
        </w:rPr>
        <w:t>学生会秘书部负责督察学生会档案管理条例的执行情况。</w:t>
      </w:r>
    </w:p>
    <w:p>
      <w:pPr>
        <w:keepNext w:val="0"/>
        <w:keepLines w:val="0"/>
        <w:pageBreakBefore w:val="0"/>
        <w:widowControl w:val="0"/>
        <w:tabs>
          <w:tab w:val="left" w:pos="900"/>
          <w:tab w:val="left" w:pos="3330"/>
        </w:tabs>
        <w:kinsoku/>
        <w:wordWrap/>
        <w:overflowPunct/>
        <w:topLinePunct w:val="0"/>
        <w:autoSpaceDE/>
        <w:autoSpaceDN/>
        <w:bidi w:val="0"/>
        <w:adjustRightInd/>
        <w:snapToGrid/>
        <w:spacing w:line="460" w:lineRule="exact"/>
        <w:ind w:left="0" w:leftChars="0" w:right="26" w:rightChars="0" w:firstLine="0" w:firstLineChars="0"/>
        <w:jc w:val="both"/>
        <w:textAlignment w:val="auto"/>
        <w:outlineLvl w:val="9"/>
        <w:rPr>
          <w:rFonts w:ascii="楷体" w:hAnsi="楷体" w:eastAsia="楷体"/>
          <w:sz w:val="28"/>
          <w:szCs w:val="28"/>
        </w:rPr>
      </w:pPr>
      <w:r>
        <w:rPr>
          <w:rFonts w:hint="eastAsia" w:ascii="楷体" w:hAnsi="楷体" w:eastAsia="楷体"/>
          <w:b/>
          <w:sz w:val="28"/>
          <w:szCs w:val="28"/>
        </w:rPr>
        <w:t>第二条</w:t>
      </w:r>
      <w:r>
        <w:rPr>
          <w:rFonts w:ascii="楷体" w:hAnsi="楷体" w:eastAsia="楷体"/>
          <w:sz w:val="28"/>
          <w:szCs w:val="28"/>
        </w:rPr>
        <w:t xml:space="preserve"> </w:t>
      </w:r>
      <w:r>
        <w:rPr>
          <w:rFonts w:hint="eastAsia" w:ascii="楷体" w:hAnsi="楷体" w:eastAsia="楷体"/>
          <w:sz w:val="28"/>
          <w:szCs w:val="28"/>
        </w:rPr>
        <w:t>学生会档案管理工作由学生会主席团成员直接监督、管理。学生会秘书部是学生会的档案管理部门，直接向学生会秘书长负责。</w:t>
      </w:r>
    </w:p>
    <w:p>
      <w:pPr>
        <w:keepNext w:val="0"/>
        <w:keepLines w:val="0"/>
        <w:pageBreakBefore w:val="0"/>
        <w:widowControl w:val="0"/>
        <w:tabs>
          <w:tab w:val="left" w:pos="900"/>
          <w:tab w:val="left" w:pos="3330"/>
        </w:tabs>
        <w:kinsoku/>
        <w:wordWrap/>
        <w:overflowPunct/>
        <w:topLinePunct w:val="0"/>
        <w:autoSpaceDE/>
        <w:autoSpaceDN/>
        <w:bidi w:val="0"/>
        <w:adjustRightInd/>
        <w:snapToGrid/>
        <w:spacing w:line="460" w:lineRule="exact"/>
        <w:ind w:left="0" w:leftChars="0" w:right="26" w:rightChars="0" w:firstLine="0" w:firstLineChars="0"/>
        <w:jc w:val="both"/>
        <w:textAlignment w:val="auto"/>
        <w:outlineLvl w:val="9"/>
        <w:rPr>
          <w:rFonts w:ascii="楷体" w:hAnsi="楷体" w:eastAsia="楷体"/>
          <w:sz w:val="28"/>
          <w:szCs w:val="28"/>
        </w:rPr>
      </w:pPr>
      <w:r>
        <w:rPr>
          <w:rFonts w:hint="eastAsia" w:ascii="楷体" w:hAnsi="楷体" w:eastAsia="楷体"/>
          <w:b/>
          <w:sz w:val="28"/>
          <w:szCs w:val="28"/>
        </w:rPr>
        <w:t>第三条</w:t>
      </w:r>
      <w:r>
        <w:rPr>
          <w:rFonts w:ascii="楷体" w:hAnsi="楷体" w:eastAsia="楷体"/>
          <w:b/>
          <w:sz w:val="28"/>
          <w:szCs w:val="28"/>
        </w:rPr>
        <w:t xml:space="preserve"> </w:t>
      </w:r>
      <w:r>
        <w:rPr>
          <w:rFonts w:hint="eastAsia" w:ascii="楷体" w:hAnsi="楷体" w:eastAsia="楷体"/>
          <w:sz w:val="28"/>
          <w:szCs w:val="28"/>
        </w:rPr>
        <w:t>学生会秘书部应及时、主动地收集学生会的各种档案，并及时整理、汇总交给秘书长。</w:t>
      </w:r>
    </w:p>
    <w:p>
      <w:pPr>
        <w:keepNext w:val="0"/>
        <w:keepLines w:val="0"/>
        <w:pageBreakBefore w:val="0"/>
        <w:widowControl w:val="0"/>
        <w:tabs>
          <w:tab w:val="left" w:pos="900"/>
          <w:tab w:val="left" w:pos="3330"/>
        </w:tabs>
        <w:kinsoku/>
        <w:wordWrap/>
        <w:overflowPunct/>
        <w:topLinePunct w:val="0"/>
        <w:autoSpaceDE/>
        <w:autoSpaceDN/>
        <w:bidi w:val="0"/>
        <w:adjustRightInd/>
        <w:snapToGrid/>
        <w:spacing w:line="460" w:lineRule="exact"/>
        <w:ind w:left="0" w:leftChars="0" w:right="26" w:rightChars="0" w:firstLine="0" w:firstLineChars="0"/>
        <w:jc w:val="both"/>
        <w:textAlignment w:val="auto"/>
        <w:outlineLvl w:val="9"/>
        <w:rPr>
          <w:rFonts w:ascii="楷体" w:hAnsi="楷体" w:eastAsia="楷体"/>
          <w:sz w:val="28"/>
          <w:szCs w:val="28"/>
        </w:rPr>
      </w:pPr>
      <w:r>
        <w:rPr>
          <w:rFonts w:hint="eastAsia" w:ascii="楷体" w:hAnsi="楷体" w:eastAsia="楷体"/>
          <w:b/>
          <w:sz w:val="28"/>
          <w:szCs w:val="28"/>
        </w:rPr>
        <w:t>第四条</w:t>
      </w:r>
      <w:r>
        <w:rPr>
          <w:rFonts w:ascii="楷体" w:hAnsi="楷体" w:eastAsia="楷体"/>
          <w:sz w:val="28"/>
          <w:szCs w:val="28"/>
        </w:rPr>
        <w:t xml:space="preserve"> </w:t>
      </w:r>
      <w:r>
        <w:rPr>
          <w:rFonts w:hint="eastAsia" w:ascii="楷体" w:hAnsi="楷体" w:eastAsia="楷体"/>
          <w:sz w:val="28"/>
          <w:szCs w:val="28"/>
        </w:rPr>
        <w:t>学生会秘书部应对学生会各部门的档案工作予以督促和指导。</w:t>
      </w:r>
    </w:p>
    <w:p>
      <w:pPr>
        <w:keepNext w:val="0"/>
        <w:keepLines w:val="0"/>
        <w:pageBreakBefore w:val="0"/>
        <w:widowControl w:val="0"/>
        <w:tabs>
          <w:tab w:val="left" w:pos="900"/>
          <w:tab w:val="left" w:pos="3330"/>
        </w:tabs>
        <w:kinsoku/>
        <w:wordWrap/>
        <w:overflowPunct/>
        <w:topLinePunct w:val="0"/>
        <w:autoSpaceDE/>
        <w:autoSpaceDN/>
        <w:bidi w:val="0"/>
        <w:adjustRightInd/>
        <w:snapToGrid/>
        <w:spacing w:line="460" w:lineRule="exact"/>
        <w:ind w:left="0" w:leftChars="0" w:right="26" w:rightChars="0" w:firstLine="0" w:firstLineChars="0"/>
        <w:jc w:val="both"/>
        <w:textAlignment w:val="auto"/>
        <w:outlineLvl w:val="9"/>
        <w:rPr>
          <w:rFonts w:ascii="楷体" w:hAnsi="楷体" w:eastAsia="楷体"/>
          <w:sz w:val="28"/>
          <w:szCs w:val="28"/>
        </w:rPr>
      </w:pPr>
      <w:r>
        <w:rPr>
          <w:rFonts w:hint="eastAsia" w:ascii="楷体" w:hAnsi="楷体" w:eastAsia="楷体"/>
          <w:b/>
          <w:sz w:val="28"/>
          <w:szCs w:val="28"/>
        </w:rPr>
        <w:t>第五条</w:t>
      </w:r>
      <w:r>
        <w:rPr>
          <w:rFonts w:ascii="楷体" w:hAnsi="楷体" w:eastAsia="楷体"/>
          <w:sz w:val="28"/>
          <w:szCs w:val="28"/>
        </w:rPr>
        <w:t xml:space="preserve"> </w:t>
      </w:r>
      <w:r>
        <w:rPr>
          <w:rFonts w:hint="eastAsia" w:ascii="楷体" w:hAnsi="楷体" w:eastAsia="楷体"/>
          <w:sz w:val="28"/>
          <w:szCs w:val="28"/>
        </w:rPr>
        <w:t>学生会秘书部应及时对学生会的各种档案进行归纳、整理和分类，并加以良好保管。</w:t>
      </w:r>
    </w:p>
    <w:p>
      <w:pPr>
        <w:keepNext w:val="0"/>
        <w:keepLines w:val="0"/>
        <w:pageBreakBefore w:val="0"/>
        <w:widowControl w:val="0"/>
        <w:tabs>
          <w:tab w:val="left" w:pos="900"/>
          <w:tab w:val="left" w:pos="3330"/>
        </w:tabs>
        <w:kinsoku/>
        <w:wordWrap/>
        <w:overflowPunct/>
        <w:topLinePunct w:val="0"/>
        <w:autoSpaceDE/>
        <w:autoSpaceDN/>
        <w:bidi w:val="0"/>
        <w:adjustRightInd/>
        <w:snapToGrid/>
        <w:spacing w:line="460" w:lineRule="exact"/>
        <w:ind w:left="0" w:leftChars="0" w:right="26" w:rightChars="0" w:firstLine="0" w:firstLineChars="0"/>
        <w:jc w:val="both"/>
        <w:textAlignment w:val="auto"/>
        <w:outlineLvl w:val="9"/>
        <w:rPr>
          <w:rFonts w:ascii="楷体" w:hAnsi="楷体" w:eastAsia="楷体"/>
          <w:sz w:val="28"/>
          <w:szCs w:val="28"/>
        </w:rPr>
      </w:pPr>
      <w:r>
        <w:rPr>
          <w:rFonts w:hint="eastAsia" w:ascii="楷体" w:hAnsi="楷体" w:eastAsia="楷体"/>
          <w:b/>
          <w:sz w:val="28"/>
          <w:szCs w:val="28"/>
        </w:rPr>
        <w:t>第六条</w:t>
      </w:r>
      <w:r>
        <w:rPr>
          <w:rFonts w:ascii="楷体" w:hAnsi="楷体" w:eastAsia="楷体"/>
          <w:sz w:val="28"/>
          <w:szCs w:val="28"/>
        </w:rPr>
        <w:t xml:space="preserve"> </w:t>
      </w:r>
      <w:r>
        <w:rPr>
          <w:rFonts w:hint="eastAsia" w:ascii="楷体" w:hAnsi="楷体" w:eastAsia="楷体"/>
          <w:sz w:val="28"/>
          <w:szCs w:val="28"/>
        </w:rPr>
        <w:t>学生会全体成员在工作期间需要相关档案资料时，秘书部需要及时、完整的提供相关档案资料。</w:t>
      </w:r>
    </w:p>
    <w:p>
      <w:pPr>
        <w:keepNext w:val="0"/>
        <w:keepLines w:val="0"/>
        <w:pageBreakBefore w:val="0"/>
        <w:widowControl w:val="0"/>
        <w:tabs>
          <w:tab w:val="left" w:pos="900"/>
          <w:tab w:val="left" w:pos="3330"/>
        </w:tabs>
        <w:kinsoku/>
        <w:wordWrap/>
        <w:overflowPunct/>
        <w:topLinePunct w:val="0"/>
        <w:autoSpaceDE/>
        <w:autoSpaceDN/>
        <w:bidi w:val="0"/>
        <w:adjustRightInd/>
        <w:snapToGrid/>
        <w:spacing w:before="157" w:beforeLines="50" w:after="157" w:afterLines="50" w:line="460" w:lineRule="exact"/>
        <w:ind w:left="226" w:leftChars="0" w:right="26" w:rightChars="0" w:hanging="226" w:hangingChars="81"/>
        <w:jc w:val="both"/>
        <w:textAlignment w:val="auto"/>
        <w:outlineLvl w:val="9"/>
        <w:rPr>
          <w:rFonts w:ascii="楷体" w:hAnsi="楷体" w:eastAsia="楷体"/>
          <w:b/>
          <w:sz w:val="28"/>
          <w:szCs w:val="28"/>
        </w:rPr>
      </w:pPr>
      <w:r>
        <w:rPr>
          <w:rFonts w:hint="eastAsia" w:ascii="楷体" w:hAnsi="楷体" w:eastAsia="楷体"/>
          <w:b/>
          <w:sz w:val="28"/>
          <w:szCs w:val="28"/>
        </w:rPr>
        <w:t>四、档案的收集和移交</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jc w:val="both"/>
        <w:textAlignment w:val="auto"/>
        <w:outlineLvl w:val="9"/>
        <w:rPr>
          <w:rFonts w:hint="eastAsia" w:ascii="楷体" w:hAnsi="楷体" w:eastAsia="楷体"/>
          <w:sz w:val="28"/>
          <w:szCs w:val="28"/>
        </w:rPr>
      </w:pPr>
      <w:r>
        <w:rPr>
          <w:rFonts w:hint="eastAsia" w:ascii="楷体" w:hAnsi="楷体" w:eastAsia="楷体"/>
          <w:b/>
          <w:sz w:val="28"/>
          <w:szCs w:val="28"/>
        </w:rPr>
        <w:t>第一条</w:t>
      </w:r>
      <w:r>
        <w:rPr>
          <w:rFonts w:ascii="楷体" w:hAnsi="楷体" w:eastAsia="楷体"/>
          <w:sz w:val="28"/>
          <w:szCs w:val="28"/>
        </w:rPr>
        <w:t xml:space="preserve"> </w:t>
      </w:r>
      <w:r>
        <w:rPr>
          <w:rFonts w:hint="eastAsia" w:ascii="楷体" w:hAnsi="楷体" w:eastAsia="楷体"/>
          <w:sz w:val="28"/>
          <w:szCs w:val="28"/>
        </w:rPr>
        <w:t>学生会各部门应当按照下列规定收集并移交档案：各项活动（包括各级例会、成员大会）的相关档案资料，如活动通知、活动策划、活动详细流程图、活动的报道稿、活动简介、照片、视频，活动参赛获奖作品、活动总结或会议议程等；各部门常规工作（月末计划、总结、获奖情况、大事记、月历表等）；培训相关资料以及对学生会有保存价值的海报、宣传视频、文字、图表等不同形式的电子资料。学生会各部门必须将以上所提资料于活动正式结束后</w:t>
      </w:r>
      <w:r>
        <w:rPr>
          <w:rFonts w:ascii="楷体" w:hAnsi="楷体" w:eastAsia="楷体"/>
          <w:sz w:val="28"/>
          <w:szCs w:val="28"/>
        </w:rPr>
        <w:t>5</w:t>
      </w:r>
      <w:r>
        <w:rPr>
          <w:rFonts w:hint="eastAsia" w:ascii="楷体" w:hAnsi="楷体" w:eastAsia="楷体"/>
          <w:sz w:val="28"/>
          <w:szCs w:val="28"/>
        </w:rPr>
        <w:t>天内由各部门负责人（或活动项目负责人）整理汇总后，于当月月末</w:t>
      </w:r>
      <w:r>
        <w:rPr>
          <w:rFonts w:ascii="楷体" w:hAnsi="楷体" w:eastAsia="楷体"/>
          <w:sz w:val="28"/>
          <w:szCs w:val="28"/>
        </w:rPr>
        <w:t>28</w:t>
      </w:r>
      <w:r>
        <w:rPr>
          <w:rFonts w:hint="eastAsia" w:ascii="楷体" w:hAnsi="楷体" w:eastAsia="楷体"/>
          <w:sz w:val="28"/>
          <w:szCs w:val="28"/>
        </w:rPr>
        <w:t>号前移交给秘</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sz w:val="28"/>
          <w:szCs w:val="28"/>
        </w:rPr>
      </w:pPr>
      <w:r>
        <w:rPr>
          <w:rFonts w:hint="eastAsia" w:ascii="楷体" w:hAnsi="楷体" w:eastAsia="楷体"/>
          <w:sz w:val="28"/>
          <w:szCs w:val="28"/>
        </w:rPr>
        <w:t>书部。</w:t>
      </w:r>
    </w:p>
    <w:p>
      <w:pPr>
        <w:keepNext w:val="0"/>
        <w:keepLines w:val="0"/>
        <w:pageBreakBefore w:val="0"/>
        <w:widowControl w:val="0"/>
        <w:tabs>
          <w:tab w:val="left" w:pos="900"/>
          <w:tab w:val="left" w:pos="3330"/>
        </w:tabs>
        <w:kinsoku/>
        <w:wordWrap/>
        <w:overflowPunct/>
        <w:topLinePunct w:val="0"/>
        <w:autoSpaceDE/>
        <w:autoSpaceDN/>
        <w:bidi w:val="0"/>
        <w:adjustRightInd/>
        <w:snapToGrid/>
        <w:spacing w:line="460" w:lineRule="exact"/>
        <w:ind w:left="0" w:leftChars="0" w:right="26" w:firstLine="0" w:firstLineChars="0"/>
        <w:jc w:val="both"/>
        <w:textAlignment w:val="auto"/>
        <w:outlineLvl w:val="9"/>
        <w:rPr>
          <w:rFonts w:hint="eastAsia" w:ascii="楷体" w:hAnsi="楷体" w:eastAsia="楷体"/>
          <w:b/>
          <w:sz w:val="28"/>
          <w:szCs w:val="28"/>
        </w:rPr>
      </w:pPr>
      <w:r>
        <w:rPr>
          <w:rFonts w:hint="eastAsia" w:ascii="楷体" w:hAnsi="楷体" w:eastAsia="楷体"/>
          <w:b/>
          <w:sz w:val="28"/>
          <w:szCs w:val="28"/>
        </w:rPr>
        <w:t>第二条</w:t>
      </w:r>
      <w:r>
        <w:rPr>
          <w:rFonts w:ascii="楷体" w:hAnsi="楷体" w:eastAsia="楷体"/>
          <w:b/>
          <w:sz w:val="28"/>
          <w:szCs w:val="28"/>
        </w:rPr>
        <w:t xml:space="preserve"> </w:t>
      </w:r>
      <w:r>
        <w:rPr>
          <w:rFonts w:hint="eastAsia" w:ascii="楷体" w:hAnsi="楷体" w:eastAsia="楷体"/>
          <w:sz w:val="28"/>
          <w:szCs w:val="28"/>
        </w:rPr>
        <w:t>学生会秘书部将各部门所上交的电子资料根据“学生会资料归档统一格式”整理后进行保管。</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jc w:val="both"/>
        <w:textAlignment w:val="auto"/>
        <w:outlineLvl w:val="9"/>
        <w:rPr>
          <w:rFonts w:ascii="楷体" w:hAnsi="楷体" w:eastAsia="楷体"/>
          <w:sz w:val="28"/>
          <w:szCs w:val="28"/>
        </w:rPr>
      </w:pPr>
      <w:r>
        <w:rPr>
          <w:rFonts w:hint="eastAsia" w:ascii="楷体" w:hAnsi="楷体" w:eastAsia="楷体"/>
          <w:b/>
          <w:sz w:val="28"/>
          <w:szCs w:val="28"/>
        </w:rPr>
        <w:t>第三条</w:t>
      </w:r>
      <w:r>
        <w:rPr>
          <w:rFonts w:ascii="楷体" w:hAnsi="楷体" w:eastAsia="楷体"/>
          <w:sz w:val="28"/>
          <w:szCs w:val="28"/>
        </w:rPr>
        <w:t xml:space="preserve"> </w:t>
      </w:r>
      <w:r>
        <w:rPr>
          <w:rFonts w:hint="eastAsia" w:ascii="楷体" w:hAnsi="楷体" w:eastAsia="楷体"/>
          <w:sz w:val="28"/>
          <w:szCs w:val="28"/>
        </w:rPr>
        <w:t>每学期招干工作结束后</w:t>
      </w:r>
      <w:r>
        <w:rPr>
          <w:rFonts w:ascii="楷体" w:hAnsi="楷体" w:eastAsia="楷体"/>
          <w:sz w:val="28"/>
          <w:szCs w:val="28"/>
        </w:rPr>
        <w:t>5</w:t>
      </w:r>
      <w:r>
        <w:rPr>
          <w:rFonts w:hint="eastAsia" w:ascii="楷体" w:hAnsi="楷体" w:eastAsia="楷体"/>
          <w:sz w:val="28"/>
          <w:szCs w:val="28"/>
        </w:rPr>
        <w:t>天内，各部门需将新加入成员的招干报名表提交秘书部存档管理；学生会主席、副主席、秘书长的人事档案资料由学生会秘书部直接收集、整理。在学期中如有人事变动，各部门须在变动</w:t>
      </w:r>
      <w:r>
        <w:rPr>
          <w:rFonts w:ascii="楷体" w:hAnsi="楷体" w:eastAsia="楷体"/>
          <w:sz w:val="28"/>
          <w:szCs w:val="28"/>
        </w:rPr>
        <w:t>5</w:t>
      </w:r>
      <w:r>
        <w:rPr>
          <w:rFonts w:hint="eastAsia" w:ascii="楷体" w:hAnsi="楷体" w:eastAsia="楷体"/>
          <w:sz w:val="28"/>
          <w:szCs w:val="28"/>
        </w:rPr>
        <w:t>天内通知秘书部，秘书部应对相关档案资料变更调整。</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jc w:val="both"/>
        <w:textAlignment w:val="auto"/>
        <w:outlineLvl w:val="9"/>
        <w:rPr>
          <w:rFonts w:ascii="楷体" w:hAnsi="楷体" w:eastAsia="楷体"/>
          <w:sz w:val="28"/>
          <w:szCs w:val="28"/>
        </w:rPr>
      </w:pPr>
      <w:r>
        <w:rPr>
          <w:rFonts w:hint="eastAsia" w:ascii="楷体" w:hAnsi="楷体" w:eastAsia="楷体"/>
          <w:b/>
          <w:sz w:val="28"/>
          <w:szCs w:val="28"/>
        </w:rPr>
        <w:t>第四条</w:t>
      </w:r>
      <w:r>
        <w:rPr>
          <w:rFonts w:ascii="楷体" w:hAnsi="楷体" w:eastAsia="楷体"/>
          <w:sz w:val="28"/>
          <w:szCs w:val="28"/>
        </w:rPr>
        <w:t xml:space="preserve"> </w:t>
      </w:r>
      <w:r>
        <w:rPr>
          <w:rFonts w:hint="eastAsia" w:ascii="楷体" w:hAnsi="楷体" w:eastAsia="楷体"/>
          <w:sz w:val="28"/>
          <w:szCs w:val="28"/>
        </w:rPr>
        <w:t>各部门须在每学期第十六周的周五晚八点前分别提交本部门学期工作总结和下学期工作计划，提交秘书部存档管理。</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jc w:val="both"/>
        <w:textAlignment w:val="auto"/>
        <w:outlineLvl w:val="9"/>
        <w:rPr>
          <w:rFonts w:ascii="楷体" w:hAnsi="楷体" w:eastAsia="楷体"/>
          <w:sz w:val="28"/>
          <w:szCs w:val="28"/>
        </w:rPr>
      </w:pPr>
      <w:r>
        <w:rPr>
          <w:rFonts w:hint="eastAsia" w:ascii="楷体" w:hAnsi="楷体" w:eastAsia="楷体"/>
          <w:b/>
          <w:sz w:val="28"/>
          <w:szCs w:val="28"/>
        </w:rPr>
        <w:t>第五条</w:t>
      </w:r>
      <w:r>
        <w:rPr>
          <w:rFonts w:ascii="楷体" w:hAnsi="楷体" w:eastAsia="楷体"/>
          <w:b/>
          <w:sz w:val="28"/>
          <w:szCs w:val="28"/>
        </w:rPr>
        <w:t xml:space="preserve"> </w:t>
      </w:r>
      <w:r>
        <w:rPr>
          <w:rFonts w:hint="eastAsia" w:ascii="楷体" w:hAnsi="楷体" w:eastAsia="楷体"/>
          <w:sz w:val="28"/>
          <w:szCs w:val="28"/>
        </w:rPr>
        <w:t>学生会举办或者承办各项活动时，学生会秘书部应当安排专人跟进、评估活动的开展和实施过程，并在活动正式结束后写出活动报道。</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ind w:left="226" w:leftChars="0" w:right="0" w:rightChars="0" w:hanging="226" w:hangingChars="81"/>
        <w:jc w:val="both"/>
        <w:textAlignment w:val="auto"/>
        <w:outlineLvl w:val="9"/>
        <w:rPr>
          <w:rFonts w:ascii="楷体" w:hAnsi="楷体" w:eastAsia="楷体"/>
          <w:b/>
          <w:sz w:val="28"/>
          <w:szCs w:val="28"/>
        </w:rPr>
      </w:pPr>
      <w:r>
        <w:rPr>
          <w:rFonts w:hint="eastAsia" w:ascii="楷体" w:hAnsi="楷体" w:eastAsia="楷体"/>
          <w:b/>
          <w:sz w:val="28"/>
          <w:szCs w:val="28"/>
        </w:rPr>
        <w:t>五、档案的保管</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jc w:val="both"/>
        <w:textAlignment w:val="auto"/>
        <w:outlineLvl w:val="9"/>
        <w:rPr>
          <w:rFonts w:ascii="楷体" w:hAnsi="楷体" w:eastAsia="楷体"/>
          <w:sz w:val="28"/>
          <w:szCs w:val="28"/>
        </w:rPr>
      </w:pPr>
      <w:r>
        <w:rPr>
          <w:rFonts w:ascii="楷体" w:hAnsi="楷体" w:eastAsia="楷体"/>
        </w:rPr>
        <mc:AlternateContent>
          <mc:Choice Requires="wps">
            <w:drawing>
              <wp:anchor distT="0" distB="0" distL="0" distR="0" simplePos="0" relativeHeight="251660288" behindDoc="0" locked="0" layoutInCell="1" allowOverlap="1">
                <wp:simplePos x="0" y="0"/>
                <wp:positionH relativeFrom="column">
                  <wp:posOffset>3258185</wp:posOffset>
                </wp:positionH>
                <wp:positionV relativeFrom="paragraph">
                  <wp:posOffset>78740</wp:posOffset>
                </wp:positionV>
                <wp:extent cx="314325" cy="167005"/>
                <wp:effectExtent l="6350" t="24765" r="12700" b="17780"/>
                <wp:wrapNone/>
                <wp:docPr id="1029" name="右箭头 8"/>
                <wp:cNvGraphicFramePr/>
                <a:graphic xmlns:a="http://schemas.openxmlformats.org/drawingml/2006/main">
                  <a:graphicData uri="http://schemas.microsoft.com/office/word/2010/wordprocessingShape">
                    <wps:wsp>
                      <wps:cNvSpPr/>
                      <wps:spPr>
                        <a:xfrm>
                          <a:off x="0" y="0"/>
                          <a:ext cx="314325" cy="167005"/>
                        </a:xfrm>
                        <a:prstGeom prst="rightArrow">
                          <a:avLst>
                            <a:gd name="adj1" fmla="val 50000"/>
                            <a:gd name="adj2" fmla="val 47045"/>
                          </a:avLst>
                        </a:prstGeom>
                        <a:solidFill>
                          <a:srgbClr val="FFFFFF"/>
                        </a:solidFill>
                        <a:ln w="9525" cap="flat" cmpd="sng">
                          <a:solidFill>
                            <a:srgbClr val="000000"/>
                          </a:solidFill>
                          <a:prstDash val="solid"/>
                          <a:miter/>
                          <a:headEnd type="none" w="med" len="med"/>
                          <a:tailEnd type="none" w="med" len="med"/>
                        </a:ln>
                      </wps:spPr>
                      <wps:bodyPr/>
                    </wps:wsp>
                  </a:graphicData>
                </a:graphic>
              </wp:anchor>
            </w:drawing>
          </mc:Choice>
          <mc:Fallback>
            <w:pict>
              <v:shape id="右箭头 8" o:spid="_x0000_s1026" o:spt="13" type="#_x0000_t13" style="position:absolute;left:0pt;margin-left:256.55pt;margin-top:6.2pt;height:13.15pt;width:24.75pt;z-index:251660288;mso-width-relative:page;mso-height-relative:page;" fillcolor="#FFFFFF" filled="t" stroked="t" coordsize="21600,21600" o:gfxdata="UEsDBAoAAAAAAIdO4kAAAAAAAAAAAAAAAAAEAAAAZHJzL1BLAwQUAAAACACHTuJAVhc6NtoAAAAJ&#10;AQAADwAAAGRycy9kb3ducmV2LnhtbE2PQU+DQBCF7yb+h82YeDF2gVpKKEtjmhgPRhNbD/a2ZUcg&#10;srPIbgH/veNJj5P35b1viu1sOzHi4FtHCuJFBAKpcqalWsHb4eE2A+GDJqM7R6jgGz1sy8uLQufG&#10;TfSK4z7UgkvI51pBE0KfS+mrBq32C9cjcfbhBqsDn0MtzaAnLredTKIolVa3xAuN7nHXYPW5P1sF&#10;8unx5ms2vXw/jOts93w/HZOXWqnrqzjagAg4hz8YfvVZHUp2OrkzGS86Bat4GTPKQXIHgoFVmqQg&#10;TgqW2RpkWcj/H5Q/UEsDBBQAAAAIAIdO4kDCPgU8BQIAACAEAAAOAAAAZHJzL2Uyb0RvYy54bWyt&#10;U0uOEzEQ3SNxB8t70p1MMp8onREiDBsEIw0coOJPt5F/sk06OQWXYAsb5kojrkHZ6ckksEGIXrhd&#10;dvn5vXrlxfXWaLIRISpnGzoe1ZQIyxxXtm3oxw83Ly4piQksB+2saOhORHq9fP5s0fu5mLjOaS4C&#10;QRAb571vaJeSn1dVZJ0wEEfOC4ub0gUDCcPQVjxAj+hGV5O6Pq96F7gPjokYcXW136TLgi+lYOm9&#10;lFEkohuK3FIZQxnXeayWC5i3AXyn2EAD/oGFAWXx0gPUChKQz0H9AWUUCy46mUbMmcpJqZgoGlDN&#10;uP5NzV0HXhQtWJzoD2WK/w+WvdvcBqI4eldPriixYNClhy8/fn7/9vD1nlzmCvU+zjHxzt+GIYo4&#10;zXK3Mpj8RyFkW6q6O1RVbBNhuHg2np5NZpQw3BqfX9T1LGNWT4d9iOmNcIbkSUODarv0MgTXl4rC&#10;5m1MpbR8YAf805gSaTQ6tQFNZjV+g5NHOZPjnOlFPX28d0BEBo83Z/jotOI3SusShHb9SgeC8A29&#10;Kd9A+iRNW9I39GpW5AG2r9SQUKnxWNBo2yLg5EQ8Bs6898yRy0laJraC2O0JlK29QKOSCKVpOwH8&#10;teUk7Tw6ZvF10UzGCE6JFvgY86xkJlD6bzKRhLboTLZ7b3CerR3fFd/LOrZh8W54MrnPj+Ny+ulh&#10;L3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Vhc6NtoAAAAJAQAADwAAAAAAAAABACAAAAAiAAAA&#10;ZHJzL2Rvd25yZXYueG1sUEsBAhQAFAAAAAgAh07iQMI+BTwFAgAAIAQAAA4AAAAAAAAAAQAgAAAA&#10;KQEAAGRycy9lMm9Eb2MueG1sUEsFBgAAAAAGAAYAWQEAAKAFAAAAAA==&#10;" adj="16201,5400">
                <v:fill on="t" focussize="0,0"/>
                <v:stroke color="#000000" joinstyle="miter"/>
                <v:imagedata o:title=""/>
                <o:lock v:ext="edit" aspectratio="f"/>
              </v:shape>
            </w:pict>
          </mc:Fallback>
        </mc:AlternateContent>
      </w:r>
      <w:r>
        <w:rPr>
          <w:rFonts w:ascii="楷体" w:hAnsi="楷体" w:eastAsia="楷体"/>
        </w:rPr>
        <mc:AlternateContent>
          <mc:Choice Requires="wps">
            <w:drawing>
              <wp:anchor distT="0" distB="0" distL="0" distR="0" simplePos="0" relativeHeight="251659264" behindDoc="0" locked="0" layoutInCell="1" allowOverlap="1">
                <wp:simplePos x="0" y="0"/>
                <wp:positionH relativeFrom="column">
                  <wp:posOffset>2443480</wp:posOffset>
                </wp:positionH>
                <wp:positionV relativeFrom="paragraph">
                  <wp:posOffset>86995</wp:posOffset>
                </wp:positionV>
                <wp:extent cx="257175" cy="167005"/>
                <wp:effectExtent l="10795" t="23495" r="17780" b="19050"/>
                <wp:wrapNone/>
                <wp:docPr id="1030" name="右箭头 7"/>
                <wp:cNvGraphicFramePr/>
                <a:graphic xmlns:a="http://schemas.openxmlformats.org/drawingml/2006/main">
                  <a:graphicData uri="http://schemas.microsoft.com/office/word/2010/wordprocessingShape">
                    <wps:wsp>
                      <wps:cNvSpPr/>
                      <wps:spPr>
                        <a:xfrm>
                          <a:off x="0" y="0"/>
                          <a:ext cx="257175" cy="167005"/>
                        </a:xfrm>
                        <a:prstGeom prst="rightArrow">
                          <a:avLst>
                            <a:gd name="adj1" fmla="val 50000"/>
                            <a:gd name="adj2" fmla="val 38491"/>
                          </a:avLst>
                        </a:prstGeom>
                        <a:solidFill>
                          <a:srgbClr val="FFFFFF"/>
                        </a:solidFill>
                        <a:ln w="9525" cap="flat" cmpd="sng">
                          <a:solidFill>
                            <a:srgbClr val="000000"/>
                          </a:solidFill>
                          <a:prstDash val="solid"/>
                          <a:miter/>
                          <a:headEnd type="none" w="med" len="med"/>
                          <a:tailEnd type="none" w="med" len="med"/>
                        </a:ln>
                      </wps:spPr>
                      <wps:bodyPr/>
                    </wps:wsp>
                  </a:graphicData>
                </a:graphic>
              </wp:anchor>
            </w:drawing>
          </mc:Choice>
          <mc:Fallback>
            <w:pict>
              <v:shape id="右箭头 7" o:spid="_x0000_s1026" o:spt="13" type="#_x0000_t13" style="position:absolute;left:0pt;margin-left:192.4pt;margin-top:6.85pt;height:13.15pt;width:20.25pt;z-index:251659264;mso-width-relative:page;mso-height-relative:page;" fillcolor="#FFFFFF" filled="t" stroked="t" coordsize="21600,21600" o:gfxdata="UEsDBAoAAAAAAIdO4kAAAAAAAAAAAAAAAAAEAAAAZHJzL1BLAwQUAAAACACHTuJAW/z669oAAAAJ&#10;AQAADwAAAGRycy9kb3ducmV2LnhtbE2PwU7DMBBE70j8g7VIXBC1mxQahTgVqoQ4ICrRcoCbGy9J&#10;RLwOsZuEv2c5wW1WM5p5W2xm14kRh9B60rBcKBBIlbct1RpeDw/XGYgQDVnTeUIN3xhgU56fFSa3&#10;fqIXHPexFlxCITcamhj7XMpQNehMWPgeib0PPzgT+RxqaQczcbnrZKLUrXSmJV5oTI/bBqvP/clp&#10;kE+PV1+z7eXbYVxn2+f76T3Z1VpfXizVHYiIc/wLwy8+o0PJTEd/IhtEpyHNVowe2UjXIDiwSm5S&#10;EEcWSoEsC/n/g/IHUEsDBBQAAAAIAIdO4kBW1QAVBgIAACAEAAAOAAAAZHJzL2Uyb0RvYy54bWyt&#10;U8uO0zAU3SPxD5b3NEmHTGeipiNEKRsEIw18gOtHYuSXbNO0X8FPsIUN80sjfoNrJ3Ra2CBEFs61&#10;fX18zj2+y5u9VmjHfZDWtLialRhxQy2Tpmvxh/ebZ1cYhUgMI8oa3uIDD/hm9fTJcnANn9veKsY9&#10;AhATmsG1uI/RNUURaM81CTPruIFNYb0mEaa+K5gnA6BrVczL8rIYrGfOW8pDgNX1uIlXGV8ITuM7&#10;IQKPSLUYuMU8+jxu01islqTpPHG9pBMN8g8sNJEGLj1CrUkk6JOXf0BpSb0NVsQZtbqwQkjKswZQ&#10;U5W/qbnrieNZCxQnuGOZwv+DpW93tx5JBt6VF1AgQzS49PD5+49vXx++3KNFqtDgQgOJd+7WT7MA&#10;YZK7F16nPwhB+1zVw7GqfB8RhcV5vagWNUYUtqrLRVnWCbN4POx8iK+51SgFLfay6+ML7+2QK0p2&#10;b0LMpWUTO8I+VhgJrcCpHVGoLuGbnDzJmZ/mXFw9v66meydEYPDr5gQfrJJsI5XKE99tXyqPAL7F&#10;m/xNh8/SlEFDi6/reZJH4PkKRSKE2kFBg+mygLMT4RQ48R6ZA5eztERsTUI/Eshbo0AtI/f50fac&#10;sFeGoXhw4JiB7sKJjOYMI8WhGVOUMyOR6m8ygYQy4EyyezQ4RVvLDtn3vA7PMHs3tUx656fzfPqx&#10;sVc/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v8+uvaAAAACQEAAA8AAAAAAAAAAQAgAAAAIgAA&#10;AGRycy9kb3ducmV2LnhtbFBLAQIUABQAAAAIAIdO4kBW1QAVBgIAACAEAAAOAAAAAAAAAAEAIAAA&#10;ACkBAABkcnMvZTJvRG9jLnhtbFBLBQYAAAAABgAGAFkBAAChBQAAAAA=&#10;" adj="16201,5400">
                <v:fill on="t" focussize="0,0"/>
                <v:stroke color="#000000" joinstyle="miter"/>
                <v:imagedata o:title=""/>
                <o:lock v:ext="edit" aspectratio="f"/>
              </v:shape>
            </w:pict>
          </mc:Fallback>
        </mc:AlternateContent>
      </w:r>
      <w:r>
        <w:rPr>
          <w:rFonts w:hint="eastAsia" w:ascii="楷体" w:hAnsi="楷体" w:eastAsia="楷体"/>
          <w:b/>
          <w:sz w:val="28"/>
          <w:szCs w:val="28"/>
        </w:rPr>
        <w:t>第一条</w:t>
      </w:r>
      <w:r>
        <w:rPr>
          <w:rFonts w:ascii="楷体" w:hAnsi="楷体" w:eastAsia="楷体"/>
          <w:sz w:val="28"/>
          <w:szCs w:val="28"/>
        </w:rPr>
        <w:t xml:space="preserve"> </w:t>
      </w:r>
      <w:r>
        <w:rPr>
          <w:rFonts w:hint="eastAsia" w:ascii="楷体" w:hAnsi="楷体" w:eastAsia="楷体"/>
          <w:sz w:val="28"/>
          <w:szCs w:val="28"/>
        </w:rPr>
        <w:t>所有电子档案按“类别</w:t>
      </w:r>
      <w:r>
        <w:rPr>
          <w:rFonts w:ascii="楷体" w:hAnsi="楷体" w:eastAsia="楷体"/>
          <w:sz w:val="28"/>
          <w:szCs w:val="28"/>
        </w:rPr>
        <w:t xml:space="preserve">     </w:t>
      </w:r>
      <w:r>
        <w:rPr>
          <w:rFonts w:hint="eastAsia" w:ascii="楷体" w:hAnsi="楷体" w:eastAsia="楷体"/>
          <w:sz w:val="28"/>
          <w:szCs w:val="28"/>
        </w:rPr>
        <w:t>时间</w:t>
      </w:r>
      <w:r>
        <w:rPr>
          <w:rFonts w:ascii="楷体" w:hAnsi="楷体" w:eastAsia="楷体"/>
          <w:sz w:val="28"/>
          <w:szCs w:val="28"/>
        </w:rPr>
        <w:t xml:space="preserve">     </w:t>
      </w:r>
      <w:r>
        <w:rPr>
          <w:rFonts w:hint="eastAsia" w:ascii="楷体" w:hAnsi="楷体" w:eastAsia="楷体"/>
          <w:sz w:val="28"/>
          <w:szCs w:val="28"/>
        </w:rPr>
        <w:t>活动”建立文件夹，并制作目录。</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jc w:val="both"/>
        <w:textAlignment w:val="auto"/>
        <w:outlineLvl w:val="9"/>
        <w:rPr>
          <w:rFonts w:ascii="楷体" w:hAnsi="楷体" w:eastAsia="楷体"/>
          <w:sz w:val="28"/>
          <w:szCs w:val="28"/>
        </w:rPr>
      </w:pPr>
      <w:r>
        <w:rPr>
          <w:rFonts w:hint="eastAsia" w:ascii="楷体" w:hAnsi="楷体" w:eastAsia="楷体"/>
          <w:b/>
          <w:sz w:val="28"/>
          <w:szCs w:val="28"/>
        </w:rPr>
        <w:t>第二条</w:t>
      </w:r>
      <w:r>
        <w:rPr>
          <w:rFonts w:ascii="楷体" w:hAnsi="楷体" w:eastAsia="楷体"/>
          <w:b/>
          <w:sz w:val="28"/>
          <w:szCs w:val="28"/>
        </w:rPr>
        <w:t xml:space="preserve"> </w:t>
      </w:r>
      <w:r>
        <w:rPr>
          <w:rFonts w:hint="eastAsia" w:ascii="楷体" w:hAnsi="楷体" w:eastAsia="楷体"/>
          <w:sz w:val="28"/>
          <w:szCs w:val="28"/>
        </w:rPr>
        <w:t>学生会各部门的工作档案由各部负责人保管。凡大型活动的方案、总结、照片及有关材料除本部门存档外，还须送交一份于秘书部存档。</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jc w:val="both"/>
        <w:textAlignment w:val="auto"/>
        <w:outlineLvl w:val="9"/>
        <w:rPr>
          <w:rFonts w:ascii="楷体" w:hAnsi="楷体" w:eastAsia="楷体"/>
          <w:sz w:val="28"/>
          <w:szCs w:val="28"/>
        </w:rPr>
      </w:pPr>
      <w:r>
        <w:rPr>
          <w:rFonts w:hint="eastAsia" w:ascii="楷体" w:hAnsi="楷体" w:eastAsia="楷体"/>
          <w:b/>
          <w:sz w:val="28"/>
          <w:szCs w:val="28"/>
        </w:rPr>
        <w:t>第三条</w:t>
      </w:r>
      <w:r>
        <w:rPr>
          <w:rFonts w:ascii="楷体" w:hAnsi="楷体" w:eastAsia="楷体"/>
          <w:sz w:val="28"/>
          <w:szCs w:val="28"/>
        </w:rPr>
        <w:t xml:space="preserve"> </w:t>
      </w:r>
      <w:r>
        <w:rPr>
          <w:rFonts w:hint="eastAsia" w:ascii="楷体" w:hAnsi="楷体" w:eastAsia="楷体"/>
          <w:sz w:val="28"/>
          <w:szCs w:val="28"/>
        </w:rPr>
        <w:t>学生会全体部门在档案保管过程中，应务必确保档案的完整有效性，并须及时对残缺不齐的档案予以补充、完善。</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jc w:val="both"/>
        <w:textAlignment w:val="auto"/>
        <w:outlineLvl w:val="9"/>
        <w:rPr>
          <w:rFonts w:ascii="楷体" w:hAnsi="楷体" w:eastAsia="楷体"/>
          <w:sz w:val="28"/>
          <w:szCs w:val="28"/>
        </w:rPr>
      </w:pPr>
      <w:r>
        <w:rPr>
          <w:rFonts w:hint="eastAsia" w:ascii="楷体" w:hAnsi="楷体" w:eastAsia="楷体"/>
          <w:b/>
          <w:sz w:val="28"/>
          <w:szCs w:val="28"/>
        </w:rPr>
        <w:t>第四条</w:t>
      </w:r>
      <w:r>
        <w:rPr>
          <w:rFonts w:ascii="楷体" w:hAnsi="楷体" w:eastAsia="楷体"/>
          <w:sz w:val="28"/>
          <w:szCs w:val="28"/>
        </w:rPr>
        <w:t xml:space="preserve"> </w:t>
      </w:r>
      <w:r>
        <w:rPr>
          <w:rFonts w:hint="eastAsia" w:ascii="楷体" w:hAnsi="楷体" w:eastAsia="楷体"/>
          <w:sz w:val="28"/>
          <w:szCs w:val="28"/>
        </w:rPr>
        <w:t>秘书部在接收各部门档案资料前，须对所有档案资料进行核实、登记并整理归档，按特定顺序进行保存，对每份文件的保存位置作统一记录，以便查询和管理。</w:t>
      </w:r>
    </w:p>
    <w:p>
      <w:pPr>
        <w:keepNext w:val="0"/>
        <w:keepLines w:val="0"/>
        <w:pageBreakBefore w:val="0"/>
        <w:widowControl w:val="0"/>
        <w:tabs>
          <w:tab w:val="left" w:pos="0"/>
          <w:tab w:val="left" w:pos="3330"/>
          <w:tab w:val="left" w:pos="8280"/>
        </w:tabs>
        <w:kinsoku/>
        <w:wordWrap/>
        <w:overflowPunct/>
        <w:topLinePunct w:val="0"/>
        <w:autoSpaceDE/>
        <w:autoSpaceDN/>
        <w:bidi w:val="0"/>
        <w:adjustRightInd/>
        <w:snapToGrid/>
        <w:spacing w:line="460" w:lineRule="exact"/>
        <w:ind w:left="0" w:leftChars="0" w:right="26" w:firstLine="0" w:firstLineChars="0"/>
        <w:jc w:val="both"/>
        <w:textAlignment w:val="auto"/>
        <w:outlineLvl w:val="9"/>
        <w:rPr>
          <w:rFonts w:ascii="楷体" w:hAnsi="楷体" w:eastAsia="楷体"/>
          <w:sz w:val="28"/>
          <w:szCs w:val="28"/>
        </w:rPr>
      </w:pPr>
      <w:r>
        <w:rPr>
          <w:rFonts w:hint="eastAsia" w:ascii="楷体" w:hAnsi="楷体" w:eastAsia="楷体"/>
          <w:b/>
          <w:sz w:val="28"/>
          <w:szCs w:val="28"/>
        </w:rPr>
        <w:t>第五条</w:t>
      </w:r>
      <w:r>
        <w:rPr>
          <w:rFonts w:ascii="楷体" w:hAnsi="楷体" w:eastAsia="楷体"/>
          <w:sz w:val="28"/>
          <w:szCs w:val="28"/>
        </w:rPr>
        <w:t xml:space="preserve"> </w:t>
      </w:r>
      <w:r>
        <w:rPr>
          <w:rFonts w:hint="eastAsia" w:ascii="楷体" w:hAnsi="楷体" w:eastAsia="楷体"/>
          <w:sz w:val="28"/>
          <w:szCs w:val="28"/>
        </w:rPr>
        <w:t>每个月，秘书部须对所有电子版档案进行整理、备份并存放移动硬盘中予以保存，以防因院统或硬件故障造成档案丢失。</w:t>
      </w:r>
    </w:p>
    <w:p>
      <w:pPr>
        <w:keepNext w:val="0"/>
        <w:keepLines w:val="0"/>
        <w:pageBreakBefore w:val="0"/>
        <w:widowControl w:val="0"/>
        <w:tabs>
          <w:tab w:val="left" w:pos="0"/>
          <w:tab w:val="left" w:pos="3330"/>
          <w:tab w:val="left" w:pos="8280"/>
        </w:tabs>
        <w:kinsoku/>
        <w:wordWrap/>
        <w:overflowPunct/>
        <w:topLinePunct w:val="0"/>
        <w:autoSpaceDE/>
        <w:autoSpaceDN/>
        <w:bidi w:val="0"/>
        <w:adjustRightInd/>
        <w:snapToGrid/>
        <w:spacing w:line="460" w:lineRule="exact"/>
        <w:ind w:left="0" w:leftChars="0" w:right="26" w:rightChars="0" w:firstLine="0" w:firstLineChars="0"/>
        <w:jc w:val="both"/>
        <w:textAlignment w:val="auto"/>
        <w:outlineLvl w:val="9"/>
        <w:rPr>
          <w:rFonts w:hint="eastAsia" w:ascii="楷体" w:hAnsi="楷体" w:eastAsia="楷体"/>
          <w:sz w:val="28"/>
          <w:szCs w:val="28"/>
        </w:rPr>
      </w:pPr>
      <w:r>
        <w:rPr>
          <w:rFonts w:hint="eastAsia" w:ascii="楷体" w:hAnsi="楷体" w:eastAsia="楷体"/>
          <w:b/>
          <w:sz w:val="28"/>
          <w:szCs w:val="28"/>
        </w:rPr>
        <w:t>第六条</w:t>
      </w:r>
      <w:r>
        <w:rPr>
          <w:rFonts w:ascii="楷体" w:hAnsi="楷体" w:eastAsia="楷体"/>
          <w:sz w:val="28"/>
          <w:szCs w:val="28"/>
        </w:rPr>
        <w:t xml:space="preserve"> </w:t>
      </w:r>
      <w:r>
        <w:rPr>
          <w:rFonts w:hint="eastAsia" w:ascii="楷体" w:hAnsi="楷体" w:eastAsia="楷体"/>
          <w:sz w:val="28"/>
          <w:szCs w:val="28"/>
        </w:rPr>
        <w:t>在学生会整体换届的时候，秘书部负责整理现有资料，并做好详细记录，换届后将资料继续作为学生会存档资料，并交由新班子</w:t>
      </w:r>
    </w:p>
    <w:p>
      <w:pPr>
        <w:keepNext w:val="0"/>
        <w:keepLines w:val="0"/>
        <w:pageBreakBefore w:val="0"/>
        <w:widowControl w:val="0"/>
        <w:tabs>
          <w:tab w:val="left" w:pos="0"/>
          <w:tab w:val="left" w:pos="3330"/>
          <w:tab w:val="left" w:pos="8280"/>
        </w:tabs>
        <w:kinsoku/>
        <w:wordWrap/>
        <w:overflowPunct/>
        <w:topLinePunct w:val="0"/>
        <w:autoSpaceDE/>
        <w:autoSpaceDN/>
        <w:bidi w:val="0"/>
        <w:adjustRightInd/>
        <w:snapToGrid/>
        <w:spacing w:line="460" w:lineRule="exact"/>
        <w:ind w:left="0" w:leftChars="0" w:right="26" w:rightChars="0" w:firstLine="0" w:firstLineChars="0"/>
        <w:jc w:val="both"/>
        <w:textAlignment w:val="auto"/>
        <w:outlineLvl w:val="9"/>
        <w:rPr>
          <w:rFonts w:ascii="楷体" w:hAnsi="楷体" w:eastAsia="楷体"/>
          <w:sz w:val="28"/>
          <w:szCs w:val="28"/>
        </w:rPr>
      </w:pPr>
      <w:r>
        <w:rPr>
          <w:rFonts w:hint="eastAsia" w:ascii="楷体" w:hAnsi="楷体" w:eastAsia="楷体"/>
          <w:sz w:val="28"/>
          <w:szCs w:val="28"/>
        </w:rPr>
        <w:t>负责人，作为工作参考。</w:t>
      </w:r>
    </w:p>
    <w:p>
      <w:pPr>
        <w:keepNext w:val="0"/>
        <w:keepLines w:val="0"/>
        <w:pageBreakBefore w:val="0"/>
        <w:widowControl w:val="0"/>
        <w:tabs>
          <w:tab w:val="left" w:pos="0"/>
          <w:tab w:val="left" w:pos="3330"/>
          <w:tab w:val="left" w:pos="8280"/>
        </w:tabs>
        <w:kinsoku/>
        <w:wordWrap/>
        <w:overflowPunct/>
        <w:topLinePunct w:val="0"/>
        <w:autoSpaceDE/>
        <w:autoSpaceDN/>
        <w:bidi w:val="0"/>
        <w:adjustRightInd/>
        <w:snapToGrid/>
        <w:spacing w:line="460" w:lineRule="exact"/>
        <w:ind w:left="0" w:leftChars="0" w:right="26" w:firstLine="0" w:firstLineChars="0"/>
        <w:jc w:val="both"/>
        <w:textAlignment w:val="auto"/>
        <w:outlineLvl w:val="9"/>
        <w:rPr>
          <w:rFonts w:hint="eastAsia" w:ascii="楷体" w:hAnsi="楷体" w:eastAsia="楷体"/>
          <w:b/>
          <w:sz w:val="28"/>
          <w:szCs w:val="28"/>
        </w:rPr>
      </w:pPr>
      <w:r>
        <w:rPr>
          <w:rFonts w:hint="eastAsia" w:ascii="楷体" w:hAnsi="楷体" w:eastAsia="楷体"/>
          <w:b/>
          <w:sz w:val="28"/>
          <w:szCs w:val="28"/>
        </w:rPr>
        <w:t>第七条</w:t>
      </w:r>
      <w:r>
        <w:rPr>
          <w:rFonts w:ascii="楷体" w:hAnsi="楷体" w:eastAsia="楷体"/>
          <w:sz w:val="28"/>
          <w:szCs w:val="28"/>
        </w:rPr>
        <w:t xml:space="preserve"> </w:t>
      </w:r>
      <w:r>
        <w:rPr>
          <w:rFonts w:hint="eastAsia" w:ascii="楷体" w:hAnsi="楷体" w:eastAsia="楷体"/>
          <w:sz w:val="28"/>
          <w:szCs w:val="28"/>
        </w:rPr>
        <w:t>学生会秘书部每月向各部门收集一次资料并整理汇总，每学期进行一次大型检阅和整理补充，以保证资料的完整性，对缺失、残缺的资料及时补充，删除无保存价值的资料。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ind w:left="226" w:leftChars="0" w:right="0" w:rightChars="0" w:hanging="226" w:hangingChars="81"/>
        <w:jc w:val="both"/>
        <w:textAlignment w:val="auto"/>
        <w:outlineLvl w:val="9"/>
        <w:rPr>
          <w:rFonts w:ascii="楷体" w:hAnsi="楷体" w:eastAsia="楷体"/>
          <w:b/>
          <w:sz w:val="28"/>
          <w:szCs w:val="28"/>
        </w:rPr>
      </w:pPr>
      <w:r>
        <w:rPr>
          <w:rFonts w:hint="eastAsia" w:ascii="楷体" w:hAnsi="楷体" w:eastAsia="楷体"/>
          <w:b/>
          <w:sz w:val="28"/>
          <w:szCs w:val="28"/>
        </w:rPr>
        <w:t>六、档案管理具体内容</w:t>
      </w:r>
    </w:p>
    <w:p>
      <w:pPr>
        <w:tabs>
          <w:tab w:val="left" w:pos="0"/>
          <w:tab w:val="left" w:pos="3330"/>
          <w:tab w:val="left" w:pos="8280"/>
        </w:tabs>
        <w:spacing w:before="100" w:after="100" w:line="460" w:lineRule="exact"/>
        <w:ind w:right="26"/>
        <w:rPr>
          <w:rFonts w:ascii="楷体" w:hAnsi="楷体" w:eastAsia="楷体"/>
          <w:sz w:val="28"/>
          <w:szCs w:val="28"/>
        </w:rPr>
      </w:pPr>
      <w:r>
        <w:rPr>
          <w:rFonts w:hint="eastAsia" w:ascii="楷体" w:hAnsi="楷体" w:eastAsia="楷体"/>
          <w:b/>
          <w:sz w:val="28"/>
          <w:szCs w:val="28"/>
        </w:rPr>
        <w:t>第一条</w:t>
      </w:r>
      <w:r>
        <w:rPr>
          <w:rFonts w:ascii="楷体" w:hAnsi="楷体" w:eastAsia="楷体"/>
          <w:sz w:val="28"/>
          <w:szCs w:val="28"/>
        </w:rPr>
        <w:t xml:space="preserve"> </w:t>
      </w:r>
      <w:r>
        <w:rPr>
          <w:rFonts w:hint="eastAsia" w:ascii="楷体" w:hAnsi="楷体" w:eastAsia="楷体"/>
          <w:sz w:val="28"/>
          <w:szCs w:val="28"/>
        </w:rPr>
        <w:t>学生会的档案工作由秘书部统筹。各部门的组织机构及人员档案由部长申请建立。</w:t>
      </w:r>
    </w:p>
    <w:p>
      <w:pPr>
        <w:keepNext w:val="0"/>
        <w:keepLines w:val="0"/>
        <w:pageBreakBefore w:val="0"/>
        <w:widowControl w:val="0"/>
        <w:kinsoku/>
        <w:wordWrap/>
        <w:overflowPunct/>
        <w:topLinePunct w:val="0"/>
        <w:autoSpaceDE/>
        <w:autoSpaceDN/>
        <w:bidi w:val="0"/>
        <w:adjustRightInd/>
        <w:snapToGrid/>
        <w:spacing w:before="100" w:line="460" w:lineRule="exact"/>
        <w:ind w:left="0" w:leftChars="0" w:right="0" w:rightChars="0" w:firstLine="0" w:firstLineChars="0"/>
        <w:jc w:val="both"/>
        <w:textAlignment w:val="auto"/>
        <w:outlineLvl w:val="9"/>
        <w:rPr>
          <w:rFonts w:ascii="楷体" w:hAnsi="楷体" w:eastAsia="楷体"/>
          <w:sz w:val="28"/>
          <w:szCs w:val="28"/>
        </w:rPr>
      </w:pPr>
      <w:r>
        <w:rPr>
          <w:rFonts w:hint="eastAsia" w:ascii="楷体" w:hAnsi="楷体" w:eastAsia="楷体"/>
          <w:b/>
          <w:bCs/>
          <w:sz w:val="28"/>
          <w:szCs w:val="28"/>
        </w:rPr>
        <w:t>第二条</w:t>
      </w:r>
      <w:r>
        <w:rPr>
          <w:rFonts w:ascii="楷体" w:hAnsi="楷体" w:eastAsia="楷体"/>
          <w:sz w:val="28"/>
          <w:szCs w:val="28"/>
        </w:rPr>
        <w:t xml:space="preserve"> </w:t>
      </w:r>
      <w:r>
        <w:rPr>
          <w:rFonts w:hint="eastAsia" w:ascii="楷体" w:hAnsi="楷体" w:eastAsia="楷体"/>
          <w:sz w:val="28"/>
          <w:szCs w:val="28"/>
        </w:rPr>
        <w:t>档案管理具体内容如下：</w:t>
      </w:r>
    </w:p>
    <w:p>
      <w:pPr>
        <w:keepNext w:val="0"/>
        <w:keepLines w:val="0"/>
        <w:pageBreakBefore w:val="0"/>
        <w:widowControl w:val="0"/>
        <w:kinsoku/>
        <w:wordWrap/>
        <w:overflowPunct/>
        <w:topLinePunct w:val="0"/>
        <w:autoSpaceDE/>
        <w:autoSpaceDN/>
        <w:bidi w:val="0"/>
        <w:adjustRightInd/>
        <w:snapToGrid/>
        <w:spacing w:line="460" w:lineRule="exact"/>
        <w:ind w:left="226" w:leftChars="0" w:right="0" w:rightChars="0" w:hanging="226" w:hangingChars="81"/>
        <w:jc w:val="both"/>
        <w:textAlignment w:val="auto"/>
        <w:outlineLvl w:val="9"/>
        <w:rPr>
          <w:rFonts w:ascii="楷体" w:hAnsi="楷体" w:eastAsia="楷体"/>
          <w:sz w:val="28"/>
          <w:szCs w:val="28"/>
        </w:rPr>
      </w:pPr>
      <w:r>
        <w:rPr>
          <w:rFonts w:ascii="楷体" w:hAnsi="楷体" w:eastAsia="楷体"/>
          <w:sz w:val="28"/>
          <w:szCs w:val="28"/>
        </w:rPr>
        <w:t>1</w:t>
      </w:r>
      <w:r>
        <w:rPr>
          <w:rFonts w:hint="eastAsia" w:ascii="楷体" w:hAnsi="楷体" w:eastAsia="楷体"/>
          <w:sz w:val="28"/>
          <w:szCs w:val="28"/>
        </w:rPr>
        <w:t>.学生会学期工作计划、工作总结。</w:t>
      </w:r>
    </w:p>
    <w:p>
      <w:pPr>
        <w:keepNext w:val="0"/>
        <w:keepLines w:val="0"/>
        <w:pageBreakBefore w:val="0"/>
        <w:widowControl w:val="0"/>
        <w:kinsoku/>
        <w:wordWrap/>
        <w:overflowPunct/>
        <w:topLinePunct w:val="0"/>
        <w:autoSpaceDE/>
        <w:autoSpaceDN/>
        <w:bidi w:val="0"/>
        <w:adjustRightInd/>
        <w:snapToGrid/>
        <w:spacing w:line="460" w:lineRule="exact"/>
        <w:ind w:left="226" w:leftChars="0" w:right="0" w:rightChars="0" w:hanging="226" w:hangingChars="81"/>
        <w:jc w:val="both"/>
        <w:textAlignment w:val="auto"/>
        <w:outlineLvl w:val="9"/>
        <w:rPr>
          <w:rFonts w:ascii="楷体" w:hAnsi="楷体" w:eastAsia="楷体"/>
          <w:sz w:val="28"/>
          <w:szCs w:val="28"/>
        </w:rPr>
      </w:pPr>
      <w:r>
        <w:rPr>
          <w:rFonts w:ascii="楷体" w:hAnsi="楷体" w:eastAsia="楷体"/>
          <w:sz w:val="28"/>
          <w:szCs w:val="28"/>
        </w:rPr>
        <w:t>2</w:t>
      </w:r>
      <w:r>
        <w:rPr>
          <w:rFonts w:hint="eastAsia" w:ascii="楷体" w:hAnsi="楷体" w:eastAsia="楷体"/>
          <w:sz w:val="28"/>
          <w:szCs w:val="28"/>
        </w:rPr>
        <w:t>.各部门自定的具体考核条例及考核结果存底。</w:t>
      </w:r>
    </w:p>
    <w:p>
      <w:pPr>
        <w:keepNext w:val="0"/>
        <w:keepLines w:val="0"/>
        <w:pageBreakBefore w:val="0"/>
        <w:widowControl w:val="0"/>
        <w:kinsoku/>
        <w:wordWrap/>
        <w:overflowPunct/>
        <w:topLinePunct w:val="0"/>
        <w:autoSpaceDE/>
        <w:autoSpaceDN/>
        <w:bidi w:val="0"/>
        <w:adjustRightInd/>
        <w:snapToGrid/>
        <w:spacing w:line="460" w:lineRule="exact"/>
        <w:ind w:left="226" w:leftChars="0" w:right="0" w:rightChars="0" w:hanging="226" w:hangingChars="81"/>
        <w:jc w:val="both"/>
        <w:textAlignment w:val="auto"/>
        <w:outlineLvl w:val="9"/>
        <w:rPr>
          <w:rFonts w:ascii="楷体" w:hAnsi="楷体" w:eastAsia="楷体"/>
          <w:sz w:val="28"/>
          <w:szCs w:val="28"/>
        </w:rPr>
      </w:pPr>
      <w:r>
        <w:rPr>
          <w:rFonts w:ascii="楷体" w:hAnsi="楷体" w:eastAsia="楷体"/>
          <w:sz w:val="28"/>
          <w:szCs w:val="28"/>
        </w:rPr>
        <w:t>3</w:t>
      </w:r>
      <w:r>
        <w:rPr>
          <w:rFonts w:hint="eastAsia" w:ascii="楷体" w:hAnsi="楷体" w:eastAsia="楷体"/>
          <w:sz w:val="28"/>
          <w:szCs w:val="28"/>
        </w:rPr>
        <w:t>.各部门学期工作计划、工作汇报及工作总结。</w:t>
      </w:r>
    </w:p>
    <w:p>
      <w:pPr>
        <w:keepNext w:val="0"/>
        <w:keepLines w:val="0"/>
        <w:pageBreakBefore w:val="0"/>
        <w:widowControl w:val="0"/>
        <w:kinsoku/>
        <w:wordWrap/>
        <w:overflowPunct/>
        <w:topLinePunct w:val="0"/>
        <w:autoSpaceDE/>
        <w:autoSpaceDN/>
        <w:bidi w:val="0"/>
        <w:adjustRightInd/>
        <w:snapToGrid/>
        <w:spacing w:line="460" w:lineRule="exact"/>
        <w:ind w:left="226" w:leftChars="0" w:right="0" w:rightChars="0" w:hanging="226" w:hangingChars="81"/>
        <w:jc w:val="both"/>
        <w:textAlignment w:val="auto"/>
        <w:outlineLvl w:val="9"/>
        <w:rPr>
          <w:rFonts w:ascii="楷体" w:hAnsi="楷体" w:eastAsia="楷体"/>
          <w:sz w:val="28"/>
          <w:szCs w:val="28"/>
        </w:rPr>
      </w:pPr>
      <w:r>
        <w:rPr>
          <w:rFonts w:ascii="楷体" w:hAnsi="楷体" w:eastAsia="楷体"/>
          <w:sz w:val="28"/>
          <w:szCs w:val="28"/>
        </w:rPr>
        <w:t>4</w:t>
      </w:r>
      <w:r>
        <w:rPr>
          <w:rFonts w:hint="eastAsia" w:ascii="楷体" w:hAnsi="楷体" w:eastAsia="楷体"/>
          <w:sz w:val="28"/>
          <w:szCs w:val="28"/>
        </w:rPr>
        <w:t>.大型活动计划、具体实施方案总结等。</w:t>
      </w:r>
    </w:p>
    <w:p>
      <w:pPr>
        <w:keepNext w:val="0"/>
        <w:keepLines w:val="0"/>
        <w:pageBreakBefore w:val="0"/>
        <w:widowControl w:val="0"/>
        <w:kinsoku/>
        <w:wordWrap/>
        <w:overflowPunct/>
        <w:topLinePunct w:val="0"/>
        <w:autoSpaceDE/>
        <w:autoSpaceDN/>
        <w:bidi w:val="0"/>
        <w:adjustRightInd/>
        <w:snapToGrid/>
        <w:spacing w:line="460" w:lineRule="exact"/>
        <w:ind w:left="226" w:leftChars="0" w:right="0" w:rightChars="0" w:hanging="226" w:hangingChars="81"/>
        <w:jc w:val="both"/>
        <w:textAlignment w:val="auto"/>
        <w:outlineLvl w:val="9"/>
        <w:rPr>
          <w:rFonts w:ascii="楷体" w:hAnsi="楷体" w:eastAsia="楷体"/>
          <w:sz w:val="28"/>
          <w:szCs w:val="28"/>
        </w:rPr>
      </w:pPr>
      <w:r>
        <w:rPr>
          <w:rFonts w:ascii="楷体" w:hAnsi="楷体" w:eastAsia="楷体"/>
          <w:sz w:val="28"/>
          <w:szCs w:val="28"/>
        </w:rPr>
        <w:t>5</w:t>
      </w:r>
      <w:r>
        <w:rPr>
          <w:rFonts w:hint="eastAsia" w:ascii="楷体" w:hAnsi="楷体" w:eastAsia="楷体"/>
          <w:sz w:val="28"/>
          <w:szCs w:val="28"/>
        </w:rPr>
        <w:t>.会议记录本、考勤记录、上级来文及下级备份。</w:t>
      </w:r>
    </w:p>
    <w:p>
      <w:pPr>
        <w:keepNext w:val="0"/>
        <w:keepLines w:val="0"/>
        <w:pageBreakBefore w:val="0"/>
        <w:widowControl w:val="0"/>
        <w:kinsoku/>
        <w:wordWrap/>
        <w:overflowPunct/>
        <w:topLinePunct w:val="0"/>
        <w:autoSpaceDE/>
        <w:autoSpaceDN/>
        <w:bidi w:val="0"/>
        <w:adjustRightInd/>
        <w:snapToGrid/>
        <w:spacing w:line="460" w:lineRule="exact"/>
        <w:ind w:left="226" w:leftChars="0" w:right="0" w:rightChars="0" w:hanging="226" w:hangingChars="81"/>
        <w:jc w:val="both"/>
        <w:textAlignment w:val="auto"/>
        <w:outlineLvl w:val="9"/>
        <w:rPr>
          <w:rFonts w:ascii="楷体" w:hAnsi="楷体" w:eastAsia="楷体"/>
          <w:sz w:val="28"/>
          <w:szCs w:val="28"/>
        </w:rPr>
      </w:pPr>
      <w:r>
        <w:rPr>
          <w:rFonts w:ascii="楷体" w:hAnsi="楷体" w:eastAsia="楷体"/>
          <w:sz w:val="28"/>
          <w:szCs w:val="28"/>
        </w:rPr>
        <w:t>6</w:t>
      </w:r>
      <w:r>
        <w:rPr>
          <w:rFonts w:hint="eastAsia" w:ascii="楷体" w:hAnsi="楷体" w:eastAsia="楷体"/>
          <w:sz w:val="28"/>
          <w:szCs w:val="28"/>
        </w:rPr>
        <w:t>.各大型活动，学生会全体成员大会会议及获奖照片。</w:t>
      </w:r>
    </w:p>
    <w:p>
      <w:pPr>
        <w:keepNext w:val="0"/>
        <w:keepLines w:val="0"/>
        <w:pageBreakBefore w:val="0"/>
        <w:widowControl w:val="0"/>
        <w:kinsoku/>
        <w:wordWrap/>
        <w:overflowPunct/>
        <w:topLinePunct w:val="0"/>
        <w:autoSpaceDE/>
        <w:autoSpaceDN/>
        <w:bidi w:val="0"/>
        <w:adjustRightInd/>
        <w:snapToGrid/>
        <w:spacing w:line="460" w:lineRule="exact"/>
        <w:ind w:left="226" w:leftChars="0" w:right="0" w:rightChars="0" w:hanging="226" w:hangingChars="81"/>
        <w:jc w:val="both"/>
        <w:textAlignment w:val="auto"/>
        <w:outlineLvl w:val="9"/>
        <w:rPr>
          <w:rFonts w:ascii="楷体" w:hAnsi="楷体" w:eastAsia="楷体"/>
          <w:sz w:val="28"/>
          <w:szCs w:val="28"/>
        </w:rPr>
      </w:pPr>
      <w:r>
        <w:rPr>
          <w:rFonts w:ascii="楷体" w:hAnsi="楷体" w:eastAsia="楷体"/>
          <w:sz w:val="28"/>
          <w:szCs w:val="28"/>
        </w:rPr>
        <w:t>7</w:t>
      </w:r>
      <w:r>
        <w:rPr>
          <w:rFonts w:hint="eastAsia" w:ascii="楷体" w:hAnsi="楷体" w:eastAsia="楷体"/>
          <w:sz w:val="28"/>
          <w:szCs w:val="28"/>
        </w:rPr>
        <w:t>.公共管理学院学生的获奖证书复印件、学生会各部门获奖情况。</w:t>
      </w:r>
    </w:p>
    <w:p>
      <w:pPr>
        <w:keepNext w:val="0"/>
        <w:keepLines w:val="0"/>
        <w:pageBreakBefore w:val="0"/>
        <w:widowControl w:val="0"/>
        <w:kinsoku/>
        <w:wordWrap/>
        <w:overflowPunct/>
        <w:topLinePunct w:val="0"/>
        <w:autoSpaceDE/>
        <w:autoSpaceDN/>
        <w:bidi w:val="0"/>
        <w:adjustRightInd/>
        <w:snapToGrid/>
        <w:spacing w:line="460" w:lineRule="exact"/>
        <w:ind w:left="226" w:leftChars="0" w:right="0" w:rightChars="0" w:hanging="226" w:hangingChars="81"/>
        <w:jc w:val="both"/>
        <w:textAlignment w:val="auto"/>
        <w:outlineLvl w:val="9"/>
        <w:rPr>
          <w:rFonts w:ascii="楷体" w:hAnsi="楷体" w:eastAsia="楷体"/>
          <w:sz w:val="28"/>
          <w:szCs w:val="28"/>
        </w:rPr>
      </w:pPr>
      <w:r>
        <w:rPr>
          <w:rFonts w:ascii="楷体" w:hAnsi="楷体" w:eastAsia="楷体"/>
          <w:sz w:val="28"/>
          <w:szCs w:val="28"/>
        </w:rPr>
        <w:t>8</w:t>
      </w:r>
      <w:r>
        <w:rPr>
          <w:rFonts w:hint="eastAsia" w:ascii="楷体" w:hAnsi="楷体" w:eastAsia="楷体"/>
          <w:sz w:val="28"/>
          <w:szCs w:val="28"/>
        </w:rPr>
        <w:t>.各活动的宣传视频和海报照片。</w:t>
      </w:r>
    </w:p>
    <w:p>
      <w:pPr>
        <w:keepNext w:val="0"/>
        <w:keepLines w:val="0"/>
        <w:pageBreakBefore w:val="0"/>
        <w:widowControl w:val="0"/>
        <w:kinsoku/>
        <w:wordWrap/>
        <w:overflowPunct/>
        <w:topLinePunct w:val="0"/>
        <w:autoSpaceDE/>
        <w:autoSpaceDN/>
        <w:bidi w:val="0"/>
        <w:adjustRightInd/>
        <w:snapToGrid/>
        <w:spacing w:line="460" w:lineRule="exact"/>
        <w:ind w:left="226" w:leftChars="0" w:right="0" w:rightChars="0" w:hanging="226" w:hangingChars="81"/>
        <w:jc w:val="both"/>
        <w:textAlignment w:val="auto"/>
        <w:outlineLvl w:val="9"/>
        <w:rPr>
          <w:rFonts w:ascii="楷体" w:hAnsi="楷体" w:eastAsia="楷体"/>
          <w:sz w:val="28"/>
          <w:szCs w:val="28"/>
        </w:rPr>
      </w:pPr>
      <w:r>
        <w:rPr>
          <w:rFonts w:hint="eastAsia" w:ascii="楷体" w:hAnsi="楷体" w:eastAsia="楷体"/>
          <w:sz w:val="28"/>
          <w:szCs w:val="28"/>
        </w:rPr>
        <w:t>9. 学生会成员的人事档案表。</w:t>
      </w:r>
    </w:p>
    <w:p>
      <w:pPr>
        <w:keepNext w:val="0"/>
        <w:keepLines w:val="0"/>
        <w:pageBreakBefore w:val="0"/>
        <w:widowControl w:val="0"/>
        <w:kinsoku/>
        <w:wordWrap/>
        <w:overflowPunct/>
        <w:topLinePunct w:val="0"/>
        <w:autoSpaceDE/>
        <w:autoSpaceDN/>
        <w:bidi w:val="0"/>
        <w:adjustRightInd/>
        <w:snapToGrid/>
        <w:spacing w:line="460" w:lineRule="exact"/>
        <w:ind w:left="226" w:leftChars="0" w:right="0" w:rightChars="0" w:hanging="226" w:hangingChars="81"/>
        <w:jc w:val="both"/>
        <w:textAlignment w:val="auto"/>
        <w:outlineLvl w:val="9"/>
        <w:rPr>
          <w:rFonts w:ascii="楷体" w:hAnsi="楷体" w:eastAsia="楷体"/>
          <w:sz w:val="28"/>
          <w:szCs w:val="28"/>
        </w:rPr>
      </w:pPr>
      <w:r>
        <w:rPr>
          <w:rFonts w:hint="eastAsia" w:ascii="楷体" w:hAnsi="楷体" w:eastAsia="楷体"/>
          <w:sz w:val="28"/>
          <w:szCs w:val="28"/>
        </w:rPr>
        <w:t>10.学生会制定的各项规章制度。</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ind w:left="226" w:leftChars="0" w:right="0" w:rightChars="0" w:hanging="226" w:hangingChars="81"/>
        <w:jc w:val="both"/>
        <w:textAlignment w:val="auto"/>
        <w:outlineLvl w:val="9"/>
        <w:rPr>
          <w:rFonts w:ascii="楷体" w:hAnsi="楷体" w:eastAsia="楷体"/>
          <w:b/>
          <w:sz w:val="28"/>
          <w:szCs w:val="28"/>
        </w:rPr>
      </w:pPr>
      <w:r>
        <w:rPr>
          <w:rFonts w:hint="eastAsia" w:ascii="楷体" w:hAnsi="楷体" w:eastAsia="楷体"/>
          <w:b/>
          <w:sz w:val="28"/>
          <w:szCs w:val="28"/>
        </w:rPr>
        <w:t>七、档案的使用</w:t>
      </w:r>
    </w:p>
    <w:p>
      <w:pPr>
        <w:spacing w:before="100" w:after="100" w:line="460" w:lineRule="exact"/>
        <w:ind w:left="228" w:hanging="228" w:hangingChars="81"/>
        <w:rPr>
          <w:rFonts w:ascii="楷体" w:hAnsi="楷体" w:eastAsia="楷体"/>
          <w:sz w:val="28"/>
          <w:szCs w:val="28"/>
        </w:rPr>
      </w:pPr>
      <w:r>
        <w:rPr>
          <w:rFonts w:hint="eastAsia" w:ascii="楷体" w:hAnsi="楷体" w:eastAsia="楷体"/>
          <w:b/>
          <w:bCs/>
          <w:sz w:val="28"/>
          <w:szCs w:val="28"/>
        </w:rPr>
        <w:t>第一条</w:t>
      </w:r>
      <w:r>
        <w:rPr>
          <w:rFonts w:ascii="楷体" w:hAnsi="楷体" w:eastAsia="楷体"/>
          <w:sz w:val="28"/>
          <w:szCs w:val="28"/>
        </w:rPr>
        <w:t xml:space="preserve"> </w:t>
      </w:r>
      <w:r>
        <w:rPr>
          <w:rFonts w:hint="eastAsia" w:ascii="楷体" w:hAnsi="楷体" w:eastAsia="楷体"/>
          <w:sz w:val="28"/>
          <w:szCs w:val="28"/>
        </w:rPr>
        <w:t>所有档案存于院办专用档案柜，由秘书长总负责。</w:t>
      </w:r>
    </w:p>
    <w:p>
      <w:pPr>
        <w:spacing w:before="100" w:after="100" w:line="460" w:lineRule="exact"/>
        <w:rPr>
          <w:rFonts w:ascii="楷体" w:hAnsi="楷体" w:eastAsia="楷体"/>
          <w:sz w:val="28"/>
          <w:szCs w:val="28"/>
        </w:rPr>
      </w:pPr>
      <w:r>
        <w:rPr>
          <w:rFonts w:hint="eastAsia" w:ascii="楷体" w:hAnsi="楷体" w:eastAsia="楷体"/>
          <w:b/>
          <w:bCs/>
          <w:sz w:val="28"/>
          <w:szCs w:val="28"/>
        </w:rPr>
        <w:t>第二条</w:t>
      </w:r>
      <w:r>
        <w:rPr>
          <w:rFonts w:ascii="楷体" w:hAnsi="楷体" w:eastAsia="楷体"/>
          <w:sz w:val="28"/>
          <w:szCs w:val="28"/>
        </w:rPr>
        <w:t xml:space="preserve"> </w:t>
      </w:r>
      <w:r>
        <w:rPr>
          <w:rFonts w:hint="eastAsia" w:ascii="楷体" w:hAnsi="楷体" w:eastAsia="楷体"/>
          <w:sz w:val="28"/>
          <w:szCs w:val="28"/>
        </w:rPr>
        <w:t>学生会档案资料的使用范围只限于学生会内部。在经由学生会秘书长批准后，才可将相关档案材料对外开放。学生会成员任满时，可携带个人的人事档案复印件作为学生会工作的证明。</w:t>
      </w:r>
    </w:p>
    <w:p>
      <w:pPr>
        <w:spacing w:before="100" w:after="100" w:line="460" w:lineRule="exact"/>
        <w:rPr>
          <w:rFonts w:ascii="楷体" w:hAnsi="楷体" w:eastAsia="楷体"/>
          <w:sz w:val="28"/>
          <w:szCs w:val="28"/>
        </w:rPr>
      </w:pPr>
      <w:r>
        <w:rPr>
          <w:rFonts w:hint="eastAsia" w:ascii="楷体" w:hAnsi="楷体" w:eastAsia="楷体"/>
          <w:b/>
          <w:bCs/>
          <w:sz w:val="28"/>
          <w:szCs w:val="28"/>
        </w:rPr>
        <w:t>第三条</w:t>
      </w:r>
      <w:r>
        <w:rPr>
          <w:rFonts w:ascii="楷体" w:hAnsi="楷体" w:eastAsia="楷体"/>
          <w:sz w:val="28"/>
          <w:szCs w:val="28"/>
        </w:rPr>
        <w:t xml:space="preserve"> </w:t>
      </w:r>
      <w:r>
        <w:rPr>
          <w:rFonts w:hint="eastAsia" w:ascii="楷体" w:hAnsi="楷体" w:eastAsia="楷体"/>
          <w:sz w:val="28"/>
          <w:szCs w:val="28"/>
        </w:rPr>
        <w:t>学生会任何部门和成员在利用文件档案时，不得在档案上勾画、涂改，不得伪造、损毁、剪裁、抽取档案资料，不得擅自抄录、复制档案，不得对外泄露学生会人事档案内容。</w:t>
      </w:r>
    </w:p>
    <w:p>
      <w:pPr>
        <w:spacing w:before="100" w:after="100" w:line="460" w:lineRule="exact"/>
        <w:rPr>
          <w:rFonts w:hint="eastAsia" w:ascii="楷体" w:hAnsi="楷体" w:eastAsia="楷体"/>
          <w:sz w:val="28"/>
          <w:szCs w:val="28"/>
        </w:rPr>
      </w:pPr>
      <w:r>
        <w:rPr>
          <w:rFonts w:hint="eastAsia" w:ascii="楷体" w:hAnsi="楷体" w:eastAsia="楷体"/>
          <w:b/>
          <w:bCs/>
          <w:sz w:val="28"/>
          <w:szCs w:val="28"/>
        </w:rPr>
        <w:t>第四条</w:t>
      </w:r>
      <w:r>
        <w:rPr>
          <w:rFonts w:ascii="楷体" w:hAnsi="楷体" w:eastAsia="楷体"/>
          <w:b/>
          <w:bCs/>
          <w:sz w:val="28"/>
          <w:szCs w:val="28"/>
        </w:rPr>
        <w:t xml:space="preserve"> </w:t>
      </w:r>
      <w:r>
        <w:rPr>
          <w:rFonts w:hint="eastAsia" w:ascii="楷体" w:hAnsi="楷体" w:eastAsia="楷体"/>
          <w:sz w:val="28"/>
          <w:szCs w:val="28"/>
        </w:rPr>
        <w:t>任何部门和个人需要阅读或拷贝资料时，必须先向秘书部提</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sz w:val="28"/>
          <w:szCs w:val="28"/>
        </w:rPr>
      </w:pPr>
      <w:r>
        <w:rPr>
          <w:rFonts w:hint="eastAsia" w:ascii="楷体" w:hAnsi="楷体" w:eastAsia="楷体"/>
          <w:sz w:val="28"/>
          <w:szCs w:val="28"/>
        </w:rPr>
        <w:t>出申请，秘书部根据文件的重要程度做合理安排，经秘书长同意方可借阅或拷贝。</w:t>
      </w:r>
    </w:p>
    <w:p>
      <w:pPr>
        <w:numPr>
          <w:ilvl w:val="0"/>
          <w:numId w:val="3"/>
        </w:numPr>
        <w:spacing w:before="100" w:after="100" w:line="460" w:lineRule="exact"/>
        <w:rPr>
          <w:rFonts w:hint="eastAsia" w:ascii="楷体" w:hAnsi="楷体" w:eastAsia="楷体"/>
          <w:sz w:val="28"/>
          <w:szCs w:val="28"/>
        </w:rPr>
      </w:pPr>
      <w:r>
        <w:rPr>
          <w:rFonts w:hint="eastAsia" w:ascii="楷体" w:hAnsi="楷体" w:eastAsia="楷体"/>
          <w:sz w:val="28"/>
          <w:szCs w:val="28"/>
        </w:rPr>
        <w:t>各部门借阅档案时需在秘书部登记，并注明借阅内容、借阅部门、借阅人、借阅时间和预计归还时间；借阅者须按时归还档案，</w:t>
      </w:r>
    </w:p>
    <w:p>
      <w:pPr>
        <w:spacing w:before="100" w:after="100" w:line="460" w:lineRule="exact"/>
        <w:rPr>
          <w:rFonts w:hint="eastAsia" w:ascii="楷体" w:hAnsi="楷体" w:eastAsia="楷体"/>
          <w:sz w:val="28"/>
          <w:szCs w:val="28"/>
        </w:rPr>
      </w:pPr>
    </w:p>
    <w:p>
      <w:pPr>
        <w:spacing w:before="100" w:after="100" w:line="460" w:lineRule="exact"/>
        <w:rPr>
          <w:rFonts w:ascii="楷体" w:hAnsi="楷体" w:eastAsia="楷体"/>
          <w:sz w:val="28"/>
          <w:szCs w:val="28"/>
        </w:rPr>
      </w:pPr>
      <w:r>
        <w:rPr>
          <w:rFonts w:hint="eastAsia" w:ascii="楷体" w:hAnsi="楷体" w:eastAsia="楷体"/>
          <w:sz w:val="28"/>
          <w:szCs w:val="28"/>
        </w:rPr>
        <w:t>归还时由秘书部工作人员签收。无相应电子版的纸介质档案不可借阅档案原件，只可借阅复印件。</w:t>
      </w:r>
    </w:p>
    <w:p>
      <w:pPr>
        <w:snapToGrid w:val="0"/>
        <w:spacing w:before="100" w:after="100" w:line="460" w:lineRule="exact"/>
        <w:ind w:left="228" w:hanging="228" w:hangingChars="81"/>
        <w:rPr>
          <w:rFonts w:ascii="楷体" w:hAnsi="楷体" w:eastAsia="楷体"/>
          <w:sz w:val="28"/>
          <w:szCs w:val="28"/>
        </w:rPr>
      </w:pPr>
      <w:r>
        <w:rPr>
          <w:rFonts w:hint="eastAsia" w:ascii="楷体" w:hAnsi="楷体" w:eastAsia="楷体"/>
          <w:b/>
          <w:bCs/>
          <w:sz w:val="28"/>
          <w:szCs w:val="28"/>
        </w:rPr>
        <w:t>第六条</w:t>
      </w:r>
      <w:r>
        <w:rPr>
          <w:rFonts w:ascii="楷体" w:hAnsi="楷体" w:eastAsia="楷体"/>
          <w:sz w:val="28"/>
          <w:szCs w:val="28"/>
        </w:rPr>
        <w:t xml:space="preserve"> </w:t>
      </w:r>
      <w:r>
        <w:rPr>
          <w:rFonts w:hint="eastAsia" w:ascii="楷体" w:hAnsi="楷体" w:eastAsia="楷体"/>
          <w:sz w:val="28"/>
          <w:szCs w:val="28"/>
        </w:rPr>
        <w:t>每四年对无保存价值的档案进行整理销毁，并进行相关登记。</w:t>
      </w:r>
    </w:p>
    <w:p>
      <w:pPr>
        <w:spacing w:before="100" w:after="100" w:line="460" w:lineRule="exact"/>
        <w:ind w:left="228" w:hanging="228" w:hangingChars="81"/>
        <w:rPr>
          <w:rFonts w:ascii="楷体" w:hAnsi="楷体" w:eastAsia="楷体"/>
          <w:sz w:val="28"/>
          <w:szCs w:val="28"/>
        </w:rPr>
      </w:pPr>
      <w:r>
        <w:rPr>
          <w:rFonts w:hint="eastAsia" w:ascii="楷体" w:hAnsi="楷体" w:eastAsia="楷体"/>
          <w:b/>
          <w:bCs/>
          <w:sz w:val="28"/>
          <w:szCs w:val="28"/>
        </w:rPr>
        <w:t>第七条</w:t>
      </w:r>
      <w:r>
        <w:rPr>
          <w:rFonts w:ascii="楷体" w:hAnsi="楷体" w:eastAsia="楷体"/>
          <w:sz w:val="28"/>
          <w:szCs w:val="28"/>
        </w:rPr>
        <w:t xml:space="preserve"> </w:t>
      </w:r>
      <w:r>
        <w:rPr>
          <w:rFonts w:hint="eastAsia" w:ascii="楷体" w:hAnsi="楷体" w:eastAsia="楷体"/>
          <w:sz w:val="28"/>
          <w:szCs w:val="28"/>
        </w:rPr>
        <w:t>本制度自颁布之日起开始实行。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ind w:left="226" w:leftChars="0" w:right="0" w:rightChars="0" w:hanging="226" w:hangingChars="81"/>
        <w:jc w:val="both"/>
        <w:textAlignment w:val="auto"/>
        <w:outlineLvl w:val="9"/>
        <w:rPr>
          <w:rFonts w:ascii="楷体" w:hAnsi="楷体" w:eastAsia="楷体"/>
          <w:b/>
          <w:sz w:val="28"/>
          <w:szCs w:val="28"/>
        </w:rPr>
      </w:pPr>
      <w:r>
        <w:rPr>
          <w:rFonts w:hint="eastAsia" w:ascii="楷体" w:hAnsi="楷体" w:eastAsia="楷体"/>
          <w:b/>
          <w:sz w:val="28"/>
          <w:szCs w:val="28"/>
        </w:rPr>
        <w:t>八、档案统一格式</w:t>
      </w:r>
    </w:p>
    <w:p>
      <w:pPr>
        <w:spacing w:before="100" w:after="100" w:line="460" w:lineRule="exact"/>
        <w:rPr>
          <w:rFonts w:ascii="楷体" w:hAnsi="楷体" w:eastAsia="楷体"/>
          <w:sz w:val="28"/>
          <w:szCs w:val="28"/>
        </w:rPr>
      </w:pPr>
      <w:r>
        <w:rPr>
          <w:rFonts w:hint="eastAsia" w:ascii="楷体" w:hAnsi="楷体" w:eastAsia="楷体"/>
          <w:b/>
          <w:bCs/>
          <w:sz w:val="28"/>
          <w:szCs w:val="28"/>
        </w:rPr>
        <w:t>第一条</w:t>
      </w:r>
      <w:r>
        <w:rPr>
          <w:rFonts w:ascii="楷体" w:hAnsi="楷体" w:eastAsia="楷体"/>
          <w:b/>
          <w:bCs/>
          <w:sz w:val="28"/>
          <w:szCs w:val="28"/>
        </w:rPr>
        <w:t xml:space="preserve"> </w:t>
      </w:r>
      <w:r>
        <w:rPr>
          <w:rFonts w:hint="eastAsia" w:ascii="楷体" w:hAnsi="楷体" w:eastAsia="楷体"/>
          <w:sz w:val="28"/>
          <w:szCs w:val="28"/>
        </w:rPr>
        <w:t>所有要求一式两份上交到秘书部的资料，其中一份资料的落款都是“广东金融学院公共管理学院学生会”，另一份资料落款是“广东金融学院公共管理学院</w:t>
      </w:r>
      <w:r>
        <w:rPr>
          <w:rFonts w:ascii="楷体" w:hAnsi="楷体" w:eastAsia="楷体"/>
          <w:sz w:val="28"/>
          <w:szCs w:val="28"/>
        </w:rPr>
        <w:t>+</w:t>
      </w:r>
      <w:r>
        <w:rPr>
          <w:rFonts w:hint="eastAsia" w:ascii="楷体" w:hAnsi="楷体" w:eastAsia="楷体"/>
          <w:sz w:val="28"/>
          <w:szCs w:val="28"/>
        </w:rPr>
        <w:t>主办部门”，例如：“广东金融学院公共管理学院秘书部”。</w:t>
      </w:r>
    </w:p>
    <w:p>
      <w:pPr>
        <w:spacing w:before="100" w:after="100" w:line="460" w:lineRule="exact"/>
        <w:rPr>
          <w:rFonts w:ascii="楷体" w:hAnsi="楷体" w:eastAsia="楷体"/>
          <w:sz w:val="28"/>
          <w:szCs w:val="28"/>
        </w:rPr>
      </w:pPr>
      <w:r>
        <w:rPr>
          <w:rFonts w:hint="eastAsia" w:ascii="楷体" w:hAnsi="楷体" w:eastAsia="楷体"/>
          <w:b/>
          <w:bCs/>
          <w:sz w:val="28"/>
          <w:szCs w:val="28"/>
        </w:rPr>
        <w:t>第二条</w:t>
      </w:r>
      <w:r>
        <w:rPr>
          <w:rFonts w:ascii="楷体" w:hAnsi="楷体" w:eastAsia="楷体"/>
          <w:sz w:val="28"/>
          <w:szCs w:val="28"/>
        </w:rPr>
        <w:t xml:space="preserve"> </w:t>
      </w:r>
      <w:r>
        <w:rPr>
          <w:rFonts w:hint="eastAsia" w:ascii="楷体" w:hAnsi="楷体" w:eastAsia="楷体"/>
          <w:sz w:val="28"/>
          <w:szCs w:val="28"/>
        </w:rPr>
        <w:t>资料文档落款的年份应采用</w:t>
      </w:r>
      <w:r>
        <w:rPr>
          <w:rFonts w:ascii="楷体" w:hAnsi="楷体" w:eastAsia="楷体"/>
          <w:sz w:val="28"/>
          <w:szCs w:val="28"/>
        </w:rPr>
        <w:t xml:space="preserve"> </w:t>
      </w:r>
      <w:r>
        <w:rPr>
          <w:rFonts w:hint="eastAsia" w:ascii="楷体" w:hAnsi="楷体" w:eastAsia="楷体"/>
          <w:sz w:val="28"/>
          <w:szCs w:val="28"/>
        </w:rPr>
        <w:t>“二〇一四年六月二日”格式，视院团委具体要求可采用“</w:t>
      </w:r>
      <w:r>
        <w:rPr>
          <w:rFonts w:ascii="楷体" w:hAnsi="楷体" w:eastAsia="楷体"/>
          <w:sz w:val="28"/>
          <w:szCs w:val="28"/>
        </w:rPr>
        <w:t>201</w:t>
      </w:r>
      <w:r>
        <w:rPr>
          <w:rFonts w:hint="eastAsia" w:ascii="楷体" w:hAnsi="楷体" w:eastAsia="楷体"/>
          <w:sz w:val="28"/>
          <w:szCs w:val="28"/>
        </w:rPr>
        <w:t>4年</w:t>
      </w:r>
      <w:r>
        <w:rPr>
          <w:rFonts w:ascii="楷体" w:hAnsi="楷体" w:eastAsia="楷体"/>
          <w:sz w:val="28"/>
          <w:szCs w:val="28"/>
        </w:rPr>
        <w:t>6</w:t>
      </w:r>
      <w:r>
        <w:rPr>
          <w:rFonts w:hint="eastAsia" w:ascii="楷体" w:hAnsi="楷体" w:eastAsia="楷体"/>
          <w:sz w:val="28"/>
          <w:szCs w:val="28"/>
        </w:rPr>
        <w:t>月</w:t>
      </w:r>
      <w:r>
        <w:rPr>
          <w:rFonts w:ascii="楷体" w:hAnsi="楷体" w:eastAsia="楷体"/>
          <w:sz w:val="28"/>
          <w:szCs w:val="28"/>
        </w:rPr>
        <w:t>2</w:t>
      </w:r>
      <w:r>
        <w:rPr>
          <w:rFonts w:hint="eastAsia" w:ascii="楷体" w:hAnsi="楷体" w:eastAsia="楷体"/>
          <w:sz w:val="28"/>
          <w:szCs w:val="28"/>
        </w:rPr>
        <w:t>日”。</w:t>
      </w:r>
    </w:p>
    <w:p>
      <w:pPr>
        <w:spacing w:before="100" w:after="100" w:line="460" w:lineRule="exact"/>
        <w:rPr>
          <w:rFonts w:ascii="楷体" w:hAnsi="楷体" w:eastAsia="楷体"/>
          <w:sz w:val="28"/>
          <w:szCs w:val="28"/>
        </w:rPr>
      </w:pPr>
      <w:r>
        <w:rPr>
          <w:rFonts w:hint="eastAsia" w:ascii="楷体" w:hAnsi="楷体" w:eastAsia="楷体"/>
          <w:b/>
          <w:bCs/>
          <w:sz w:val="28"/>
          <w:szCs w:val="28"/>
        </w:rPr>
        <w:t>第三条</w:t>
      </w:r>
      <w:r>
        <w:rPr>
          <w:rFonts w:ascii="楷体" w:hAnsi="楷体" w:eastAsia="楷体"/>
          <w:sz w:val="28"/>
          <w:szCs w:val="28"/>
        </w:rPr>
        <w:t xml:space="preserve"> </w:t>
      </w:r>
      <w:r>
        <w:rPr>
          <w:rFonts w:hint="eastAsia" w:ascii="楷体" w:hAnsi="楷体" w:eastAsia="楷体"/>
          <w:sz w:val="28"/>
          <w:szCs w:val="28"/>
        </w:rPr>
        <w:t>多级项目符号依以下顺序：一、/（一）/</w:t>
      </w:r>
      <w:r>
        <w:rPr>
          <w:rFonts w:ascii="楷体" w:hAnsi="楷体" w:eastAsia="楷体"/>
          <w:sz w:val="28"/>
          <w:szCs w:val="28"/>
        </w:rPr>
        <w:t>1</w:t>
      </w:r>
      <w:r>
        <w:rPr>
          <w:rFonts w:hint="eastAsia" w:ascii="楷体" w:hAnsi="楷体" w:eastAsia="楷体"/>
          <w:sz w:val="28"/>
          <w:szCs w:val="28"/>
        </w:rPr>
        <w:t>./（</w:t>
      </w:r>
      <w:r>
        <w:rPr>
          <w:rFonts w:ascii="楷体" w:hAnsi="楷体" w:eastAsia="楷体"/>
          <w:sz w:val="28"/>
          <w:szCs w:val="28"/>
        </w:rPr>
        <w:t>1</w:t>
      </w:r>
      <w:r>
        <w:rPr>
          <w:rFonts w:hint="eastAsia" w:ascii="楷体" w:hAnsi="楷体" w:eastAsia="楷体"/>
          <w:sz w:val="28"/>
          <w:szCs w:val="28"/>
        </w:rPr>
        <w:t>）/①/。</w:t>
      </w:r>
    </w:p>
    <w:p>
      <w:pPr>
        <w:spacing w:before="100" w:after="100" w:line="460" w:lineRule="exact"/>
        <w:ind w:left="227" w:hanging="227" w:hangingChars="81"/>
        <w:rPr>
          <w:rFonts w:ascii="楷体" w:hAnsi="楷体" w:eastAsia="楷体"/>
          <w:sz w:val="28"/>
          <w:szCs w:val="28"/>
        </w:rPr>
      </w:pPr>
      <w:r>
        <w:rPr>
          <w:rFonts w:hint="eastAsia" w:ascii="楷体" w:hAnsi="楷体" w:eastAsia="楷体"/>
          <w:sz w:val="28"/>
          <w:szCs w:val="28"/>
        </w:rPr>
        <w:t>如果全篇都是只有一级项目符号，可直接使用“</w:t>
      </w:r>
      <w:r>
        <w:rPr>
          <w:rFonts w:ascii="楷体" w:hAnsi="楷体" w:eastAsia="楷体"/>
          <w:sz w:val="28"/>
          <w:szCs w:val="28"/>
        </w:rPr>
        <w:t>1</w:t>
      </w:r>
      <w:r>
        <w:rPr>
          <w:rFonts w:hint="eastAsia" w:ascii="楷体" w:hAnsi="楷体" w:eastAsia="楷体"/>
          <w:sz w:val="28"/>
          <w:szCs w:val="28"/>
        </w:rPr>
        <w:t>、</w:t>
      </w:r>
      <w:r>
        <w:rPr>
          <w:rFonts w:ascii="楷体" w:hAnsi="楷体" w:eastAsia="楷体"/>
          <w:sz w:val="28"/>
          <w:szCs w:val="28"/>
        </w:rPr>
        <w:t>2</w:t>
      </w:r>
      <w:r>
        <w:rPr>
          <w:rFonts w:hint="eastAsia" w:ascii="楷体" w:hAnsi="楷体" w:eastAsia="楷体"/>
          <w:sz w:val="28"/>
          <w:szCs w:val="28"/>
        </w:rPr>
        <w:t>、</w:t>
      </w:r>
      <w:r>
        <w:rPr>
          <w:rFonts w:ascii="楷体" w:hAnsi="楷体" w:eastAsia="楷体"/>
          <w:sz w:val="28"/>
          <w:szCs w:val="28"/>
        </w:rPr>
        <w:t>3</w:t>
      </w:r>
      <w:r>
        <w:rPr>
          <w:rFonts w:hint="eastAsia" w:ascii="楷体" w:hAnsi="楷体" w:eastAsia="楷体"/>
          <w:sz w:val="28"/>
          <w:szCs w:val="28"/>
        </w:rPr>
        <w:t>、……”。</w:t>
      </w:r>
    </w:p>
    <w:p>
      <w:pPr>
        <w:snapToGrid w:val="0"/>
        <w:spacing w:before="100" w:after="100" w:line="460" w:lineRule="exact"/>
        <w:ind w:left="227" w:hanging="227" w:hangingChars="81"/>
        <w:rPr>
          <w:rFonts w:ascii="楷体" w:hAnsi="楷体" w:eastAsia="楷体"/>
          <w:sz w:val="28"/>
          <w:szCs w:val="28"/>
        </w:rPr>
      </w:pPr>
      <w:r>
        <w:rPr>
          <w:rFonts w:hint="eastAsia" w:ascii="楷体" w:hAnsi="楷体" w:eastAsia="楷体"/>
          <w:sz w:val="28"/>
          <w:szCs w:val="28"/>
        </w:rPr>
        <w:t>如果全篇都是只有两级项目符号，即可依以下顺序：一、</w:t>
      </w:r>
      <w:r>
        <w:rPr>
          <w:rFonts w:ascii="楷体" w:hAnsi="楷体" w:eastAsia="楷体"/>
          <w:sz w:val="28"/>
          <w:szCs w:val="28"/>
        </w:rPr>
        <w:t>1</w:t>
      </w:r>
      <w:r>
        <w:rPr>
          <w:rFonts w:hint="eastAsia" w:ascii="楷体" w:hAnsi="楷体" w:eastAsia="楷体"/>
          <w:sz w:val="28"/>
          <w:szCs w:val="28"/>
        </w:rPr>
        <w:t>。</w:t>
      </w:r>
    </w:p>
    <w:p>
      <w:pPr>
        <w:spacing w:before="100" w:after="100" w:line="460" w:lineRule="exact"/>
        <w:rPr>
          <w:rFonts w:ascii="楷体" w:hAnsi="楷体" w:eastAsia="楷体"/>
          <w:sz w:val="28"/>
          <w:szCs w:val="28"/>
        </w:rPr>
      </w:pPr>
      <w:r>
        <w:rPr>
          <w:rFonts w:hint="eastAsia" w:ascii="楷体" w:hAnsi="楷体" w:eastAsia="楷体"/>
          <w:b/>
          <w:bCs/>
          <w:sz w:val="28"/>
          <w:szCs w:val="28"/>
        </w:rPr>
        <w:t>第四条</w:t>
      </w:r>
      <w:r>
        <w:rPr>
          <w:rFonts w:ascii="楷体" w:hAnsi="楷体" w:eastAsia="楷体"/>
          <w:b/>
          <w:bCs/>
          <w:sz w:val="28"/>
          <w:szCs w:val="28"/>
        </w:rPr>
        <w:t xml:space="preserve"> </w:t>
      </w:r>
      <w:r>
        <w:rPr>
          <w:rFonts w:hint="eastAsia" w:ascii="楷体" w:hAnsi="楷体" w:eastAsia="楷体"/>
          <w:sz w:val="28"/>
          <w:szCs w:val="28"/>
        </w:rPr>
        <w:t>学生会各部门月计划、月总结、月历表、大事记、获奖情况的标题统一采用“公共管理学院学生会**部****年*月份工作计划/总结”格式（月份统一用汉字，不用阿拉伯数字）。</w:t>
      </w:r>
    </w:p>
    <w:p>
      <w:pPr>
        <w:spacing w:before="100" w:after="100" w:line="460" w:lineRule="exact"/>
        <w:rPr>
          <w:rFonts w:ascii="楷体" w:hAnsi="楷体" w:eastAsia="楷体"/>
          <w:sz w:val="28"/>
          <w:szCs w:val="28"/>
        </w:rPr>
      </w:pPr>
      <w:r>
        <w:rPr>
          <w:rFonts w:hint="eastAsia" w:ascii="楷体" w:hAnsi="楷体" w:eastAsia="楷体"/>
          <w:b/>
          <w:bCs/>
          <w:sz w:val="28"/>
          <w:szCs w:val="28"/>
        </w:rPr>
        <w:t>第五条</w:t>
      </w:r>
      <w:r>
        <w:rPr>
          <w:rFonts w:ascii="楷体" w:hAnsi="楷体" w:eastAsia="楷体"/>
          <w:sz w:val="28"/>
          <w:szCs w:val="28"/>
        </w:rPr>
        <w:t xml:space="preserve"> </w:t>
      </w:r>
      <w:r>
        <w:rPr>
          <w:rFonts w:hint="eastAsia" w:ascii="楷体" w:hAnsi="楷体" w:eastAsia="楷体"/>
          <w:sz w:val="28"/>
          <w:szCs w:val="28"/>
        </w:rPr>
        <w:t>部门获奖情况一式两份上交到秘书部，标题采用“公共管理学院学生会**部</w:t>
      </w:r>
      <w:r>
        <w:rPr>
          <w:rFonts w:ascii="楷体" w:hAnsi="楷体" w:eastAsia="楷体"/>
          <w:sz w:val="28"/>
          <w:szCs w:val="28"/>
        </w:rPr>
        <w:t>201</w:t>
      </w:r>
      <w:r>
        <w:rPr>
          <w:rFonts w:hint="eastAsia" w:ascii="楷体" w:hAnsi="楷体" w:eastAsia="楷体"/>
          <w:sz w:val="28"/>
          <w:szCs w:val="28"/>
        </w:rPr>
        <w:t>3</w:t>
      </w:r>
      <w:r>
        <w:rPr>
          <w:rFonts w:ascii="楷体" w:hAnsi="楷体" w:eastAsia="楷体"/>
          <w:sz w:val="28"/>
          <w:szCs w:val="28"/>
        </w:rPr>
        <w:t>-201</w:t>
      </w:r>
      <w:r>
        <w:rPr>
          <w:rFonts w:hint="eastAsia" w:ascii="楷体" w:hAnsi="楷体" w:eastAsia="楷体"/>
          <w:sz w:val="28"/>
          <w:szCs w:val="28"/>
        </w:rPr>
        <w:t>4学年第二学期</w:t>
      </w:r>
      <w:r>
        <w:rPr>
          <w:rFonts w:ascii="楷体" w:hAnsi="楷体" w:eastAsia="楷体"/>
          <w:sz w:val="28"/>
          <w:szCs w:val="28"/>
        </w:rPr>
        <w:t>5</w:t>
      </w:r>
      <w:r>
        <w:rPr>
          <w:rFonts w:hint="eastAsia" w:ascii="楷体" w:hAnsi="楷体" w:eastAsia="楷体"/>
          <w:sz w:val="28"/>
          <w:szCs w:val="28"/>
        </w:rPr>
        <w:t>月份获奖情况”，获奖照片命名为“部门</w:t>
      </w:r>
      <w:r>
        <w:rPr>
          <w:rFonts w:ascii="楷体" w:hAnsi="楷体" w:eastAsia="楷体"/>
          <w:sz w:val="28"/>
          <w:szCs w:val="28"/>
        </w:rPr>
        <w:t>+</w:t>
      </w:r>
      <w:r>
        <w:rPr>
          <w:rFonts w:hint="eastAsia" w:ascii="楷体" w:hAnsi="楷体" w:eastAsia="楷体"/>
          <w:sz w:val="28"/>
          <w:szCs w:val="28"/>
        </w:rPr>
        <w:t>活动名称</w:t>
      </w:r>
      <w:r>
        <w:rPr>
          <w:rFonts w:ascii="楷体" w:hAnsi="楷体" w:eastAsia="楷体"/>
          <w:sz w:val="28"/>
          <w:szCs w:val="28"/>
        </w:rPr>
        <w:t>+</w:t>
      </w:r>
      <w:r>
        <w:rPr>
          <w:rFonts w:hint="eastAsia" w:ascii="楷体" w:hAnsi="楷体" w:eastAsia="楷体"/>
          <w:sz w:val="28"/>
          <w:szCs w:val="28"/>
        </w:rPr>
        <w:t>获奖名次”。</w:t>
      </w:r>
    </w:p>
    <w:p>
      <w:pPr>
        <w:spacing w:before="100" w:after="100" w:line="460" w:lineRule="exact"/>
        <w:rPr>
          <w:rFonts w:ascii="楷体" w:hAnsi="楷体" w:eastAsia="楷体"/>
          <w:sz w:val="28"/>
          <w:szCs w:val="28"/>
        </w:rPr>
      </w:pPr>
      <w:r>
        <w:rPr>
          <w:rFonts w:hint="eastAsia" w:ascii="楷体" w:hAnsi="楷体" w:eastAsia="楷体"/>
          <w:b/>
          <w:bCs/>
          <w:sz w:val="28"/>
          <w:szCs w:val="28"/>
        </w:rPr>
        <w:t>第六条</w:t>
      </w:r>
      <w:r>
        <w:rPr>
          <w:rFonts w:ascii="楷体" w:hAnsi="楷体" w:eastAsia="楷体"/>
          <w:sz w:val="28"/>
          <w:szCs w:val="28"/>
        </w:rPr>
        <w:t xml:space="preserve"> </w:t>
      </w:r>
      <w:r>
        <w:rPr>
          <w:rFonts w:hint="eastAsia" w:ascii="楷体" w:hAnsi="楷体" w:eastAsia="楷体"/>
          <w:sz w:val="28"/>
          <w:szCs w:val="28"/>
        </w:rPr>
        <w:t>秘书部收集的公共管理学院学生的获奖情况，电子版标题采用“公共管理学院学生会</w:t>
      </w:r>
      <w:r>
        <w:rPr>
          <w:rFonts w:ascii="楷体" w:hAnsi="楷体" w:eastAsia="楷体"/>
          <w:sz w:val="28"/>
          <w:szCs w:val="28"/>
        </w:rPr>
        <w:t>201</w:t>
      </w:r>
      <w:r>
        <w:rPr>
          <w:rFonts w:hint="eastAsia" w:ascii="楷体" w:hAnsi="楷体" w:eastAsia="楷体"/>
          <w:sz w:val="28"/>
          <w:szCs w:val="28"/>
        </w:rPr>
        <w:t>3</w:t>
      </w:r>
      <w:r>
        <w:rPr>
          <w:rFonts w:ascii="楷体" w:hAnsi="楷体" w:eastAsia="楷体"/>
          <w:sz w:val="28"/>
          <w:szCs w:val="28"/>
        </w:rPr>
        <w:t>-201</w:t>
      </w:r>
      <w:r>
        <w:rPr>
          <w:rFonts w:hint="eastAsia" w:ascii="楷体" w:hAnsi="楷体" w:eastAsia="楷体"/>
          <w:sz w:val="28"/>
          <w:szCs w:val="28"/>
        </w:rPr>
        <w:t>4学年第二学期</w:t>
      </w:r>
      <w:r>
        <w:rPr>
          <w:rFonts w:ascii="楷体" w:hAnsi="楷体" w:eastAsia="楷体"/>
          <w:sz w:val="28"/>
          <w:szCs w:val="28"/>
        </w:rPr>
        <w:t>5</w:t>
      </w:r>
      <w:r>
        <w:rPr>
          <w:rFonts w:hint="eastAsia" w:ascii="楷体" w:hAnsi="楷体" w:eastAsia="楷体"/>
          <w:sz w:val="28"/>
          <w:szCs w:val="28"/>
        </w:rPr>
        <w:t>月份获奖情况”，正文须注明时间、班级、学号、姓名、活动或竞赛、获奖名次。</w:t>
      </w:r>
    </w:p>
    <w:p>
      <w:pPr>
        <w:snapToGrid w:val="0"/>
        <w:spacing w:before="100" w:after="100" w:line="460" w:lineRule="exact"/>
        <w:rPr>
          <w:rFonts w:ascii="楷体" w:hAnsi="楷体" w:eastAsia="楷体"/>
          <w:sz w:val="28"/>
          <w:szCs w:val="28"/>
        </w:rPr>
      </w:pPr>
      <w:r>
        <w:rPr>
          <w:rFonts w:hint="eastAsia" w:ascii="楷体" w:hAnsi="楷体" w:eastAsia="楷体"/>
          <w:b/>
          <w:bCs/>
          <w:sz w:val="28"/>
          <w:szCs w:val="28"/>
        </w:rPr>
        <w:t>第七条</w:t>
      </w:r>
      <w:r>
        <w:rPr>
          <w:rFonts w:ascii="楷体" w:hAnsi="楷体" w:eastAsia="楷体"/>
          <w:sz w:val="28"/>
          <w:szCs w:val="28"/>
        </w:rPr>
        <w:t xml:space="preserve"> </w:t>
      </w:r>
      <w:r>
        <w:rPr>
          <w:rFonts w:hint="eastAsia" w:ascii="楷体" w:hAnsi="楷体" w:eastAsia="楷体"/>
          <w:sz w:val="28"/>
          <w:szCs w:val="28"/>
        </w:rPr>
        <w:t>打印纸质档案：凡需打印的纸质档案格式统一按照电子档案的排版格式进行打印；</w:t>
      </w:r>
    </w:p>
    <w:p>
      <w:pPr>
        <w:snapToGrid w:val="0"/>
        <w:spacing w:before="100" w:after="100" w:line="460" w:lineRule="exact"/>
        <w:rPr>
          <w:rFonts w:ascii="楷体" w:hAnsi="楷体" w:eastAsia="楷体"/>
          <w:sz w:val="28"/>
          <w:szCs w:val="28"/>
        </w:rPr>
      </w:pPr>
      <w:r>
        <w:rPr>
          <w:rFonts w:hint="eastAsia" w:ascii="楷体" w:hAnsi="楷体" w:eastAsia="楷体"/>
          <w:b/>
          <w:bCs/>
          <w:sz w:val="28"/>
          <w:szCs w:val="28"/>
        </w:rPr>
        <w:t>第八条</w:t>
      </w:r>
      <w:r>
        <w:rPr>
          <w:rFonts w:ascii="楷体" w:hAnsi="楷体" w:eastAsia="楷体"/>
          <w:b/>
          <w:bCs/>
          <w:sz w:val="28"/>
          <w:szCs w:val="28"/>
        </w:rPr>
        <w:t xml:space="preserve"> </w:t>
      </w:r>
      <w:r>
        <w:rPr>
          <w:rFonts w:hint="eastAsia" w:ascii="楷体" w:hAnsi="楷体" w:eastAsia="楷体"/>
          <w:sz w:val="28"/>
          <w:szCs w:val="28"/>
        </w:rPr>
        <w:t>手写纸质档案：全篇使用学生会统一页眉格式的纸张，用黑色钢笔或者签字笔书写，字体端正、清晰。</w:t>
      </w:r>
    </w:p>
    <w:p>
      <w:pPr>
        <w:snapToGrid w:val="0"/>
        <w:spacing w:before="100" w:after="100" w:line="460" w:lineRule="exact"/>
        <w:rPr>
          <w:rFonts w:ascii="楷体" w:hAnsi="楷体" w:eastAsia="楷体"/>
          <w:sz w:val="28"/>
          <w:szCs w:val="28"/>
        </w:rPr>
      </w:pPr>
      <w:r>
        <w:rPr>
          <w:rFonts w:hint="eastAsia" w:ascii="楷体" w:hAnsi="楷体" w:eastAsia="楷体"/>
          <w:b/>
          <w:bCs/>
          <w:sz w:val="28"/>
          <w:szCs w:val="28"/>
        </w:rPr>
        <w:t>第九条</w:t>
      </w:r>
      <w:r>
        <w:rPr>
          <w:rFonts w:ascii="楷体" w:hAnsi="楷体" w:eastAsia="楷体"/>
          <w:sz w:val="28"/>
          <w:szCs w:val="28"/>
        </w:rPr>
        <w:t xml:space="preserve"> </w:t>
      </w:r>
      <w:r>
        <w:rPr>
          <w:rFonts w:hint="eastAsia" w:ascii="楷体" w:hAnsi="楷体" w:eastAsia="楷体"/>
          <w:sz w:val="28"/>
          <w:szCs w:val="28"/>
        </w:rPr>
        <w:t>手写纸质档案格式与电子版相同，但落款日期使用阿拉伯数字，如“</w:t>
      </w:r>
      <w:r>
        <w:rPr>
          <w:rFonts w:ascii="楷体" w:hAnsi="楷体" w:eastAsia="楷体"/>
          <w:sz w:val="28"/>
          <w:szCs w:val="28"/>
        </w:rPr>
        <w:t>201</w:t>
      </w:r>
      <w:r>
        <w:rPr>
          <w:rFonts w:hint="eastAsia" w:ascii="楷体" w:hAnsi="楷体" w:eastAsia="楷体"/>
          <w:sz w:val="28"/>
          <w:szCs w:val="28"/>
        </w:rPr>
        <w:t>4年</w:t>
      </w:r>
      <w:r>
        <w:rPr>
          <w:rFonts w:ascii="楷体" w:hAnsi="楷体" w:eastAsia="楷体"/>
          <w:sz w:val="28"/>
          <w:szCs w:val="28"/>
        </w:rPr>
        <w:t>6</w:t>
      </w:r>
      <w:r>
        <w:rPr>
          <w:rFonts w:hint="eastAsia" w:ascii="楷体" w:hAnsi="楷体" w:eastAsia="楷体"/>
          <w:sz w:val="28"/>
          <w:szCs w:val="28"/>
        </w:rPr>
        <w:t>月</w:t>
      </w:r>
      <w:r>
        <w:rPr>
          <w:rFonts w:ascii="楷体" w:hAnsi="楷体" w:eastAsia="楷体"/>
          <w:sz w:val="28"/>
          <w:szCs w:val="28"/>
        </w:rPr>
        <w:t>2</w:t>
      </w:r>
      <w:r>
        <w:rPr>
          <w:rFonts w:hint="eastAsia" w:ascii="楷体" w:hAnsi="楷体" w:eastAsia="楷体"/>
          <w:sz w:val="28"/>
          <w:szCs w:val="28"/>
        </w:rPr>
        <w:t>日”。</w:t>
      </w:r>
    </w:p>
    <w:p>
      <w:pPr>
        <w:snapToGrid w:val="0"/>
        <w:spacing w:before="100" w:after="100" w:line="460" w:lineRule="exact"/>
        <w:rPr>
          <w:rFonts w:ascii="楷体" w:hAnsi="楷体" w:eastAsia="楷体"/>
          <w:sz w:val="28"/>
          <w:szCs w:val="28"/>
        </w:rPr>
      </w:pPr>
      <w:r>
        <w:rPr>
          <w:rFonts w:hint="eastAsia" w:ascii="楷体" w:hAnsi="楷体" w:eastAsia="楷体"/>
          <w:b/>
          <w:bCs/>
          <w:sz w:val="28"/>
          <w:szCs w:val="28"/>
        </w:rPr>
        <w:t>第十条</w:t>
      </w:r>
      <w:r>
        <w:rPr>
          <w:rFonts w:ascii="楷体" w:hAnsi="楷体" w:eastAsia="楷体"/>
          <w:sz w:val="28"/>
          <w:szCs w:val="28"/>
        </w:rPr>
        <w:t xml:space="preserve"> </w:t>
      </w:r>
      <w:r>
        <w:rPr>
          <w:rFonts w:hint="eastAsia" w:ascii="楷体" w:hAnsi="楷体" w:eastAsia="楷体"/>
          <w:sz w:val="28"/>
          <w:szCs w:val="28"/>
        </w:rPr>
        <w:t>如果纸质文件超过一页的，须在页面的下方中间位置插入页码，并且使用订书机钉起来或回形针别起来。</w:t>
      </w:r>
    </w:p>
    <w:p>
      <w:pPr>
        <w:spacing w:before="100" w:after="100" w:line="460" w:lineRule="exact"/>
        <w:rPr>
          <w:rFonts w:ascii="楷体" w:hAnsi="楷体" w:eastAsia="楷体"/>
          <w:sz w:val="28"/>
          <w:szCs w:val="28"/>
        </w:rPr>
      </w:pPr>
      <w:r>
        <w:rPr>
          <w:rFonts w:ascii="楷体" w:hAnsi="楷体" w:eastAsia="楷体"/>
        </w:rPr>
        <mc:AlternateContent>
          <mc:Choice Requires="wps">
            <w:drawing>
              <wp:anchor distT="0" distB="0" distL="0" distR="0" simplePos="0" relativeHeight="251662336" behindDoc="0" locked="0" layoutInCell="1" allowOverlap="1">
                <wp:simplePos x="0" y="0"/>
                <wp:positionH relativeFrom="column">
                  <wp:posOffset>4184015</wp:posOffset>
                </wp:positionH>
                <wp:positionV relativeFrom="paragraph">
                  <wp:posOffset>109855</wp:posOffset>
                </wp:positionV>
                <wp:extent cx="323850" cy="157480"/>
                <wp:effectExtent l="8255" t="24130" r="20320" b="8890"/>
                <wp:wrapNone/>
                <wp:docPr id="1031" name="右箭头 6"/>
                <wp:cNvGraphicFramePr/>
                <a:graphic xmlns:a="http://schemas.openxmlformats.org/drawingml/2006/main">
                  <a:graphicData uri="http://schemas.microsoft.com/office/word/2010/wordprocessingShape">
                    <wps:wsp>
                      <wps:cNvSpPr/>
                      <wps:spPr>
                        <a:xfrm>
                          <a:off x="0" y="0"/>
                          <a:ext cx="323850" cy="157480"/>
                        </a:xfrm>
                        <a:prstGeom prst="rightArrow">
                          <a:avLst>
                            <a:gd name="adj1" fmla="val 50000"/>
                            <a:gd name="adj2" fmla="val 51402"/>
                          </a:avLst>
                        </a:prstGeom>
                        <a:solidFill>
                          <a:srgbClr val="FFFFFF"/>
                        </a:solidFill>
                        <a:ln w="9525" cap="flat" cmpd="sng">
                          <a:solidFill>
                            <a:srgbClr val="000000"/>
                          </a:solidFill>
                          <a:prstDash val="solid"/>
                          <a:miter/>
                          <a:headEnd type="none" w="med" len="med"/>
                          <a:tailEnd type="none" w="med" len="med"/>
                        </a:ln>
                      </wps:spPr>
                      <wps:bodyPr/>
                    </wps:wsp>
                  </a:graphicData>
                </a:graphic>
              </wp:anchor>
            </w:drawing>
          </mc:Choice>
          <mc:Fallback>
            <w:pict>
              <v:shape id="右箭头 6" o:spid="_x0000_s1026" o:spt="13" type="#_x0000_t13" style="position:absolute;left:0pt;margin-left:329.45pt;margin-top:8.65pt;height:12.4pt;width:25.5pt;z-index:251662336;mso-width-relative:page;mso-height-relative:page;" fillcolor="#FFFFFF" filled="t" stroked="t" coordsize="21600,21600" o:gfxdata="UEsDBAoAAAAAAIdO4kAAAAAAAAAAAAAAAAAEAAAAZHJzL1BLAwQUAAAACACHTuJAYa5A59oAAAAJ&#10;AQAADwAAAGRycy9kb3ducmV2LnhtbE2PwU6DQBCG7ya+w2ZMvBi7gFoosjSmifFgNLHtod627AhE&#10;dhbZLeDbO570OPN/+eebYj3bTow4+NaRgngRgUCqnGmpVrDfPV5nIHzQZHTnCBV8o4d1eX5W6Ny4&#10;id5w3IZacAn5XCtoQuhzKX3VoNV+4Xokzj7cYHXgcailGfTE5baTSRQtpdUt8YVG97hpsPrcnqwC&#10;+fx09TWbXh52Y5ptXh6m9+S1VuryIo7uQQScwx8Mv/qsDiU7Hd2JjBedguVdtmKUg/QGBANptOLF&#10;UcFtEoMsC/n/g/IHUEsDBBQAAAAIAIdO4kAaQvjtBAIAACAEAAAOAAAAZHJzL2Uyb0RvYy54bWyt&#10;U0uOEzEQ3SNxB8t70p9MhtBKZ4QIYYNgpIEDOP50G/kn26STU3AJtrCBK424BmV3k0lggxC9cJft&#10;8vN7r1yrm4NWaM99kNa0uJqVGHFDLZOma/H7d9snS4xCJIYRZQ1v8ZEHfLN+/Gg1uIbXtreKcY8A&#10;xIRmcC3uY3RNUQTac03CzDpuYFNYr0mEqe8K5skA6FoVdVleF4P1zHlLeQiwuhk38TrjC8FpfCtE&#10;4BGpFgO3mEefx10ai/WKNJ0nrpd0okH+gYUm0sClJ6gNiQR99PIPKC2pt8GKOKNWF1YISXnWAGqq&#10;8jc1dz1xPGsBc4I72RT+Hyx9s7/1SDKoXTmvMDJEQ5XuP3378fXL/efv6Do5NLjQQOKdu/XTLECY&#10;5B6E1+kPQtAhu3o8ucoPEVFYnNfz5QK8p7BVLZ5eLbPrxcNh50N8xa1GKWixl10fn3tvh+wo2b8O&#10;MVvLJnaEfQCmQiuo1J4otCjhmyp5llNf5FRXZZ1y4N4JEaJfNyf4YJVkW6lUnvhu90J5BPAt3uZv&#10;OnyRpgwaWvxsUS9AHoHnKxSJEGoHhgbTZQEXJ8I5cOI9MgcuF2mJ2IaEfiSQt0aBWkbu86PtOWEv&#10;DUPx6KBiBroLJzKaM4wUh2ZMUc6MRKq/yQQSyoBDqdxjgVO0s+yY657X4RlmD6eWSe/8fJ5PPzT2&#10;+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hrkDn2gAAAAkBAAAPAAAAAAAAAAEAIAAAACIAAABk&#10;cnMvZG93bnJldi54bWxQSwECFAAUAAAACACHTuJAGkL47QQCAAAgBAAADgAAAAAAAAABACAAAAAp&#10;AQAAZHJzL2Uyb0RvYy54bWxQSwUGAAAAAAYABgBZAQAAnwUAAAAA&#10;" adj="16201,5400">
                <v:fill on="t" focussize="0,0"/>
                <v:stroke color="#000000" joinstyle="miter"/>
                <v:imagedata o:title=""/>
                <o:lock v:ext="edit" aspectratio="f"/>
              </v:shape>
            </w:pict>
          </mc:Fallback>
        </mc:AlternateContent>
      </w:r>
      <w:r>
        <w:rPr>
          <w:rFonts w:ascii="楷体" w:hAnsi="楷体" w:eastAsia="楷体"/>
        </w:rPr>
        <mc:AlternateContent>
          <mc:Choice Requires="wps">
            <w:drawing>
              <wp:anchor distT="0" distB="0" distL="0" distR="0" simplePos="0" relativeHeight="251661312" behindDoc="0" locked="0" layoutInCell="1" allowOverlap="1">
                <wp:simplePos x="0" y="0"/>
                <wp:positionH relativeFrom="column">
                  <wp:posOffset>3393440</wp:posOffset>
                </wp:positionH>
                <wp:positionV relativeFrom="paragraph">
                  <wp:posOffset>109855</wp:posOffset>
                </wp:positionV>
                <wp:extent cx="323850" cy="157480"/>
                <wp:effectExtent l="8255" t="24130" r="20320" b="8890"/>
                <wp:wrapNone/>
                <wp:docPr id="1032" name="右箭头 5"/>
                <wp:cNvGraphicFramePr/>
                <a:graphic xmlns:a="http://schemas.openxmlformats.org/drawingml/2006/main">
                  <a:graphicData uri="http://schemas.microsoft.com/office/word/2010/wordprocessingShape">
                    <wps:wsp>
                      <wps:cNvSpPr/>
                      <wps:spPr>
                        <a:xfrm>
                          <a:off x="0" y="0"/>
                          <a:ext cx="323850" cy="157480"/>
                        </a:xfrm>
                        <a:prstGeom prst="rightArrow">
                          <a:avLst>
                            <a:gd name="adj1" fmla="val 50000"/>
                            <a:gd name="adj2" fmla="val 51402"/>
                          </a:avLst>
                        </a:prstGeom>
                        <a:solidFill>
                          <a:srgbClr val="FFFFFF"/>
                        </a:solidFill>
                        <a:ln w="9525" cap="flat" cmpd="sng">
                          <a:solidFill>
                            <a:srgbClr val="000000"/>
                          </a:solidFill>
                          <a:prstDash val="solid"/>
                          <a:miter/>
                          <a:headEnd type="none" w="med" len="med"/>
                          <a:tailEnd type="none" w="med" len="med"/>
                        </a:ln>
                      </wps:spPr>
                      <wps:bodyPr/>
                    </wps:wsp>
                  </a:graphicData>
                </a:graphic>
              </wp:anchor>
            </w:drawing>
          </mc:Choice>
          <mc:Fallback>
            <w:pict>
              <v:shape id="右箭头 5" o:spid="_x0000_s1026" o:spt="13" type="#_x0000_t13" style="position:absolute;left:0pt;margin-left:267.2pt;margin-top:8.65pt;height:12.4pt;width:25.5pt;z-index:251661312;mso-width-relative:page;mso-height-relative:page;" fillcolor="#FFFFFF" filled="t" stroked="t" coordsize="21600,21600" o:gfxdata="UEsDBAoAAAAAAIdO4kAAAAAAAAAAAAAAAAAEAAAAZHJzL1BLAwQUAAAACACHTuJAqrOwYNoAAAAJ&#10;AQAADwAAAGRycy9kb3ducmV2LnhtbE2PwU6EMBCG7ya+QzMmXoxbYMElSNmYTYwHo4m7HvTWpSMQ&#10;6RRpF/DtHU96nPm//PNNuV1sLyYcfedIQbyKQCDVznTUKHg93F/nIHzQZHTvCBV8o4dtdX5W6sK4&#10;mV5w2odGcAn5QitoQxgKKX3dotV+5QYkzj7caHXgcWykGfXM5baXSRTdSKs74gutHnDXYv25P1kF&#10;8vHh6msxg3w7TJt893Q3vyfPjVKXF3F0CyLgEv5g+NVndajY6ehOZLzoFWTrNGWUg80aBANZnvHi&#10;qCBNYpBVKf9/UP0AUEsDBBQAAAAIAIdO4kBlsr1bBgIAACAEAAAOAAAAZHJzL2Uyb0RvYy54bWyt&#10;U8uO0zAU3SPxD5b3NGk6gRI1HSFK2SAYaeADXD8SI79km6b9Cn6CLWyYXxrxG1w7odPCBiGycK7t&#10;6+NzzvVdXR+0Qnvug7SmxfNZiRE31DJpuhZ/eL99ssQoRGIYUdbwFh95wNfrx49Wg2t4ZXurGPcI&#10;QExoBtfiPkbXFEWgPdckzKzjBjaF9ZpEmPquYJ4MgK5VUZXl02KwnjlvKQ8BVjfjJl5nfCE4je+E&#10;CDwi1WLgFvPo87hLY7FekabzxPWSTjTIP7DQRBq49AS1IZGgT17+AaUl9TZYEWfU6sIKISnPGkDN&#10;vPxNzW1PHM9awJzgTjaF/wdL3+5vPJIMalcuKowM0VCl+8/ff3z7ev/lDtXJocGFBhJv3Y2fZgHC&#10;JPcgvE5/EIIO2dXjyVV+iIjC4qJaLGvwnsLWvH52tcyuFw+HnQ/xNbcapaDFXnZ9fOG9HbKjZP8m&#10;xGwtm9gR9nGOkdAKKrUnCtUlfFMlz3JAzVnO/KqsUg7cOyFC9OvmBB+skmwrlcoT3+1eKo8AvsXb&#10;/E2HL9KUQUOLn9dVDfIIPF+hSIRQOzA0mC4LuDgRzoET75E5cLlIS8Q2JPQjgbw1CtQycp8fbc8J&#10;e2UYikcHFTPQXTiR0ZxhpDg0Y4pyZiRS/U0mkFAGHErlHgucop1lx1z3vA7PMHs4tUx65+fzfPqh&#10;sdc/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qzsGDaAAAACQEAAA8AAAAAAAAAAQAgAAAAIgAA&#10;AGRycy9kb3ducmV2LnhtbFBLAQIUABQAAAAIAIdO4kBlsr1bBgIAACAEAAAOAAAAAAAAAAEAIAAA&#10;ACkBAABkcnMvZTJvRG9jLnhtbFBLBQYAAAAABgAGAFkBAAChBQAAAAA=&#10;" adj="16201,5400">
                <v:fill on="t" focussize="0,0"/>
                <v:stroke color="#000000" joinstyle="miter"/>
                <v:imagedata o:title=""/>
                <o:lock v:ext="edit" aspectratio="f"/>
              </v:shape>
            </w:pict>
          </mc:Fallback>
        </mc:AlternateContent>
      </w:r>
      <w:r>
        <w:rPr>
          <w:rFonts w:hint="eastAsia" w:ascii="楷体" w:hAnsi="楷体" w:eastAsia="楷体"/>
          <w:b/>
          <w:bCs/>
          <w:sz w:val="28"/>
          <w:szCs w:val="28"/>
        </w:rPr>
        <w:t>第十一条</w:t>
      </w:r>
      <w:r>
        <w:rPr>
          <w:rFonts w:ascii="楷体" w:hAnsi="楷体" w:eastAsia="楷体"/>
          <w:sz w:val="28"/>
          <w:szCs w:val="28"/>
        </w:rPr>
        <w:t xml:space="preserve"> </w:t>
      </w:r>
      <w:r>
        <w:rPr>
          <w:rFonts w:hint="eastAsia" w:ascii="楷体" w:hAnsi="楷体" w:eastAsia="楷体"/>
          <w:sz w:val="28"/>
          <w:szCs w:val="28"/>
        </w:rPr>
        <w:t>各部门上交的电子档案按“类别</w:t>
      </w:r>
      <w:r>
        <w:rPr>
          <w:rFonts w:ascii="楷体" w:hAnsi="楷体" w:eastAsia="楷体"/>
          <w:sz w:val="28"/>
          <w:szCs w:val="28"/>
        </w:rPr>
        <w:t xml:space="preserve">     </w:t>
      </w:r>
      <w:r>
        <w:rPr>
          <w:rFonts w:hint="eastAsia" w:ascii="楷体" w:hAnsi="楷体" w:eastAsia="楷体"/>
          <w:sz w:val="28"/>
          <w:szCs w:val="28"/>
        </w:rPr>
        <w:t>时间</w:t>
      </w:r>
      <w:r>
        <w:rPr>
          <w:rFonts w:ascii="楷体" w:hAnsi="楷体" w:eastAsia="楷体"/>
          <w:sz w:val="28"/>
          <w:szCs w:val="28"/>
        </w:rPr>
        <w:t xml:space="preserve">     </w:t>
      </w:r>
      <w:r>
        <w:rPr>
          <w:rFonts w:hint="eastAsia" w:ascii="楷体" w:hAnsi="楷体" w:eastAsia="楷体"/>
          <w:sz w:val="28"/>
          <w:szCs w:val="28"/>
        </w:rPr>
        <w:t>活动”建立文件夹，并将相关资料放进对应的文件夹里。</w:t>
      </w:r>
    </w:p>
    <w:p>
      <w:pPr>
        <w:spacing w:before="100" w:after="100" w:line="460" w:lineRule="exact"/>
        <w:ind w:left="227" w:hanging="227" w:hangingChars="81"/>
        <w:rPr>
          <w:rFonts w:ascii="楷体" w:hAnsi="楷体" w:eastAsia="楷体"/>
          <w:sz w:val="28"/>
          <w:szCs w:val="28"/>
        </w:rPr>
      </w:pPr>
    </w:p>
    <w:p>
      <w:pPr>
        <w:spacing w:before="100" w:after="100" w:line="460" w:lineRule="exact"/>
        <w:ind w:left="227" w:hanging="227" w:hangingChars="81"/>
        <w:jc w:val="center"/>
        <w:rPr>
          <w:rFonts w:ascii="楷体" w:hAnsi="楷体" w:eastAsia="楷体"/>
          <w:b/>
          <w:bCs/>
          <w:sz w:val="28"/>
          <w:szCs w:val="28"/>
        </w:rPr>
      </w:pPr>
      <w:r>
        <w:rPr>
          <w:rFonts w:hint="eastAsia" w:ascii="楷体" w:hAnsi="楷体" w:eastAsia="楷体"/>
          <w:b/>
          <w:bCs/>
          <w:sz w:val="28"/>
          <w:szCs w:val="28"/>
        </w:rPr>
        <w:t>附件</w:t>
      </w:r>
      <w:r>
        <w:rPr>
          <w:rFonts w:ascii="楷体" w:hAnsi="楷体" w:eastAsia="楷体"/>
          <w:b/>
          <w:bCs/>
          <w:sz w:val="28"/>
          <w:szCs w:val="28"/>
        </w:rPr>
        <w:t xml:space="preserve">   </w:t>
      </w:r>
      <w:r>
        <w:rPr>
          <w:rFonts w:hint="eastAsia" w:ascii="楷体" w:hAnsi="楷体" w:eastAsia="楷体"/>
          <w:b/>
          <w:bCs/>
          <w:sz w:val="28"/>
          <w:szCs w:val="28"/>
        </w:rPr>
        <w:t>广东金融学院公共管理学院公文格式汇编</w:t>
      </w:r>
    </w:p>
    <w:p>
      <w:pPr>
        <w:spacing w:before="100" w:after="100" w:line="460" w:lineRule="exact"/>
        <w:ind w:firstLine="560" w:firstLineChars="200"/>
        <w:rPr>
          <w:rFonts w:ascii="楷体" w:hAnsi="楷体" w:eastAsia="楷体"/>
          <w:sz w:val="28"/>
          <w:szCs w:val="28"/>
        </w:rPr>
      </w:pPr>
      <w:r>
        <w:rPr>
          <w:rFonts w:hint="eastAsia" w:ascii="楷体" w:hAnsi="楷体" w:eastAsia="楷体"/>
          <w:sz w:val="28"/>
          <w:szCs w:val="28"/>
        </w:rPr>
        <w:t>一、字体：标题为黑体、小二 ；正文为仿宋GB_2312、四号；小标题排序并加粗；</w:t>
      </w:r>
    </w:p>
    <w:p>
      <w:pPr>
        <w:spacing w:before="100" w:after="100" w:line="460" w:lineRule="exact"/>
        <w:ind w:firstLine="560" w:firstLineChars="200"/>
        <w:rPr>
          <w:rFonts w:ascii="楷体" w:hAnsi="楷体" w:eastAsia="楷体"/>
          <w:sz w:val="28"/>
          <w:szCs w:val="28"/>
        </w:rPr>
      </w:pPr>
      <w:r>
        <w:rPr>
          <w:rFonts w:hint="eastAsia" w:ascii="楷体" w:hAnsi="楷体" w:eastAsia="楷体"/>
          <w:sz w:val="28"/>
          <w:szCs w:val="28"/>
        </w:rPr>
        <w:t>二、段落：首行缩进2字符，行距为固定值23磅；（小标题、正文）</w:t>
      </w:r>
    </w:p>
    <w:p>
      <w:pPr>
        <w:spacing w:before="100" w:after="100" w:line="460" w:lineRule="exact"/>
        <w:rPr>
          <w:rFonts w:ascii="楷体" w:hAnsi="楷体" w:eastAsia="楷体"/>
          <w:sz w:val="28"/>
          <w:szCs w:val="28"/>
        </w:rPr>
      </w:pPr>
      <w:r>
        <w:rPr>
          <w:rFonts w:hint="eastAsia" w:ascii="楷体" w:hAnsi="楷体" w:eastAsia="楷体"/>
          <w:sz w:val="28"/>
          <w:szCs w:val="28"/>
        </w:rPr>
        <w:t xml:space="preserve">    三、标题以及文件命名：公共管理学院学生会**部****年*月份工作计划/总结（月份统一用汉字，不用阿拉伯数字）；如有副标题，须在副标题前面加破折号，三号字，加粗，右对齐。</w:t>
      </w:r>
    </w:p>
    <w:p>
      <w:pPr>
        <w:spacing w:before="100" w:after="100" w:line="460" w:lineRule="exact"/>
        <w:ind w:firstLine="560" w:firstLineChars="200"/>
        <w:rPr>
          <w:rFonts w:ascii="楷体" w:hAnsi="楷体" w:eastAsia="楷体"/>
          <w:sz w:val="28"/>
          <w:szCs w:val="28"/>
        </w:rPr>
      </w:pPr>
      <w:r>
        <w:rPr>
          <w:rFonts w:hint="eastAsia" w:ascii="楷体" w:hAnsi="楷体" w:eastAsia="楷体"/>
          <w:sz w:val="28"/>
          <w:szCs w:val="28"/>
        </w:rPr>
        <w:t>四、编号：列项说明时，汉字后用“、”，阿拉伯数字后用“.”，请勿用自动编号；编号级别：一、  (一)   1.  （1）  ①</w:t>
      </w:r>
    </w:p>
    <w:p>
      <w:pPr>
        <w:spacing w:before="100" w:after="100" w:line="460" w:lineRule="exact"/>
        <w:ind w:firstLine="560" w:firstLineChars="200"/>
        <w:rPr>
          <w:rFonts w:ascii="楷体" w:hAnsi="楷体" w:eastAsia="楷体"/>
          <w:sz w:val="28"/>
          <w:szCs w:val="28"/>
        </w:rPr>
      </w:pPr>
      <w:r>
        <w:rPr>
          <w:rFonts w:hint="eastAsia" w:ascii="楷体" w:hAnsi="楷体" w:eastAsia="楷体"/>
          <w:sz w:val="28"/>
          <w:szCs w:val="28"/>
        </w:rPr>
        <w:t>五、落款：署名为“公共管理学院学生会**部”，日期写“****年*月*日”（用阿拉伯数字），与正文最后一行文字间隔两行，右对齐。</w:t>
      </w:r>
    </w:p>
    <w:p>
      <w:pPr>
        <w:spacing w:before="100" w:after="100" w:line="460" w:lineRule="exact"/>
        <w:ind w:firstLine="560" w:firstLineChars="200"/>
        <w:rPr>
          <w:rFonts w:hint="eastAsia" w:ascii="楷体" w:hAnsi="楷体" w:eastAsia="楷体"/>
          <w:sz w:val="28"/>
          <w:szCs w:val="28"/>
        </w:rPr>
      </w:pPr>
      <w:r>
        <w:rPr>
          <w:rFonts w:hint="eastAsia" w:ascii="楷体" w:hAnsi="楷体" w:eastAsia="楷体"/>
          <w:sz w:val="28"/>
          <w:szCs w:val="28"/>
        </w:rPr>
        <w:t>六、页眉设置写：广东金融学院公共管理学院（设置方法：插入—页眉—选择第三个—删除前后两个，在中间输入页眉）</w:t>
      </w:r>
    </w:p>
    <w:p>
      <w:pPr>
        <w:spacing w:before="100" w:after="100" w:line="460" w:lineRule="exact"/>
        <w:ind w:firstLine="560" w:firstLineChars="200"/>
        <w:rPr>
          <w:rFonts w:hint="eastAsia" w:ascii="楷体" w:hAnsi="楷体" w:eastAsia="楷体"/>
          <w:sz w:val="28"/>
          <w:szCs w:val="28"/>
        </w:rPr>
      </w:pPr>
    </w:p>
    <w:p>
      <w:pPr>
        <w:spacing w:before="100" w:after="100" w:line="460" w:lineRule="exact"/>
        <w:ind w:firstLine="560" w:firstLineChars="200"/>
        <w:rPr>
          <w:rFonts w:hint="eastAsia" w:ascii="楷体" w:hAnsi="楷体" w:eastAsia="楷体"/>
          <w:sz w:val="28"/>
          <w:szCs w:val="28"/>
        </w:rPr>
      </w:pPr>
    </w:p>
    <w:p>
      <w:pPr>
        <w:spacing w:before="100" w:after="100" w:line="460" w:lineRule="exact"/>
        <w:ind w:firstLine="560" w:firstLineChars="200"/>
        <w:rPr>
          <w:rFonts w:hint="eastAsia" w:ascii="楷体" w:hAnsi="楷体" w:eastAsia="楷体"/>
          <w:sz w:val="28"/>
          <w:szCs w:val="28"/>
        </w:rPr>
      </w:pPr>
    </w:p>
    <w:p>
      <w:pPr>
        <w:spacing w:before="100" w:after="100" w:line="460" w:lineRule="exact"/>
        <w:ind w:firstLine="560" w:firstLineChars="200"/>
        <w:jc w:val="center"/>
        <w:rPr>
          <w:rFonts w:hint="eastAsia" w:ascii="楷体" w:hAnsi="楷体" w:eastAsia="楷体"/>
          <w:b/>
          <w:bCs/>
          <w:sz w:val="28"/>
          <w:szCs w:val="28"/>
        </w:rPr>
      </w:pPr>
      <w:r>
        <w:rPr>
          <w:rFonts w:ascii="楷体" w:hAnsi="楷体" w:eastAsia="楷体"/>
          <w:b/>
          <w:bCs/>
        </w:rPr>
        <w:drawing>
          <wp:anchor distT="0" distB="0" distL="114300" distR="114300" simplePos="0" relativeHeight="251665408" behindDoc="0" locked="0" layoutInCell="1" allowOverlap="1">
            <wp:simplePos x="0" y="0"/>
            <wp:positionH relativeFrom="column">
              <wp:posOffset>-142875</wp:posOffset>
            </wp:positionH>
            <wp:positionV relativeFrom="paragraph">
              <wp:posOffset>575310</wp:posOffset>
            </wp:positionV>
            <wp:extent cx="5481955" cy="4361815"/>
            <wp:effectExtent l="0" t="0" r="4445" b="635"/>
            <wp:wrapTopAndBottom/>
            <wp:docPr id="3" name="图片 4"/>
            <wp:cNvGraphicFramePr/>
            <a:graphic xmlns:a="http://schemas.openxmlformats.org/drawingml/2006/main">
              <a:graphicData uri="http://schemas.openxmlformats.org/drawingml/2006/picture">
                <pic:pic xmlns:pic="http://schemas.openxmlformats.org/drawingml/2006/picture">
                  <pic:nvPicPr>
                    <pic:cNvPr id="3" name="图片 4"/>
                    <pic:cNvPicPr/>
                  </pic:nvPicPr>
                  <pic:blipFill>
                    <a:blip r:embed="rId12" cstate="print"/>
                    <a:srcRect t="3430" r="770"/>
                    <a:stretch>
                      <a:fillRect/>
                    </a:stretch>
                  </pic:blipFill>
                  <pic:spPr>
                    <a:xfrm>
                      <a:off x="0" y="0"/>
                      <a:ext cx="5481955" cy="4361815"/>
                    </a:xfrm>
                    <a:prstGeom prst="rect">
                      <a:avLst/>
                    </a:prstGeom>
                  </pic:spPr>
                </pic:pic>
              </a:graphicData>
            </a:graphic>
          </wp:anchor>
        </w:drawing>
      </w:r>
      <w:r>
        <w:rPr>
          <w:rFonts w:hint="eastAsia" w:ascii="楷体" w:hAnsi="楷体" w:eastAsia="楷体"/>
          <w:b/>
          <w:bCs/>
          <w:sz w:val="28"/>
          <w:szCs w:val="28"/>
          <w:lang w:val="en-US" w:eastAsia="zh-CN"/>
        </w:rPr>
        <w:t>资料整理示意图</w:t>
      </w:r>
    </w:p>
    <w:p>
      <w:pPr>
        <w:spacing w:before="100" w:after="100" w:line="460" w:lineRule="exact"/>
        <w:rPr>
          <w:rFonts w:ascii="楷体" w:hAnsi="楷体" w:eastAsia="楷体" w:cs="Times New Roman"/>
          <w:sz w:val="28"/>
          <w:szCs w:val="28"/>
        </w:rPr>
      </w:pPr>
    </w:p>
    <w:p>
      <w:pPr>
        <w:keepNext w:val="0"/>
        <w:keepLines w:val="0"/>
        <w:pageBreakBefore w:val="0"/>
        <w:widowControl w:val="0"/>
        <w:numPr>
          <w:ilvl w:val="0"/>
          <w:numId w:val="4"/>
        </w:numPr>
        <w:kinsoku/>
        <w:wordWrap/>
        <w:overflowPunct/>
        <w:topLinePunct w:val="0"/>
        <w:autoSpaceDE/>
        <w:autoSpaceDN/>
        <w:bidi w:val="0"/>
        <w:adjustRightInd/>
        <w:snapToGrid/>
        <w:spacing w:line="460" w:lineRule="exact"/>
        <w:ind w:left="226" w:leftChars="0" w:right="0" w:rightChars="0" w:hanging="226" w:hangingChars="81"/>
        <w:jc w:val="both"/>
        <w:textAlignment w:val="auto"/>
        <w:outlineLvl w:val="9"/>
        <w:rPr>
          <w:rFonts w:ascii="楷体" w:hAnsi="楷体" w:eastAsia="楷体" w:cs="Times New Roman"/>
          <w:sz w:val="28"/>
          <w:szCs w:val="28"/>
        </w:rPr>
      </w:pPr>
      <w:r>
        <w:rPr>
          <w:rFonts w:hint="eastAsia" w:ascii="楷体" w:hAnsi="楷体" w:eastAsia="楷体" w:cs="Times New Roman"/>
          <w:sz w:val="28"/>
          <w:szCs w:val="28"/>
        </w:rPr>
        <w:t>活动计划、总结须分阶段</w:t>
      </w:r>
    </w:p>
    <w:p>
      <w:pPr>
        <w:keepNext w:val="0"/>
        <w:keepLines w:val="0"/>
        <w:pageBreakBefore w:val="0"/>
        <w:widowControl w:val="0"/>
        <w:numPr>
          <w:ilvl w:val="0"/>
          <w:numId w:val="4"/>
        </w:numPr>
        <w:kinsoku/>
        <w:wordWrap/>
        <w:overflowPunct/>
        <w:topLinePunct w:val="0"/>
        <w:autoSpaceDE/>
        <w:autoSpaceDN/>
        <w:bidi w:val="0"/>
        <w:adjustRightInd/>
        <w:snapToGrid/>
        <w:spacing w:line="460" w:lineRule="exact"/>
        <w:ind w:left="226" w:leftChars="0" w:right="0" w:rightChars="0" w:hanging="226" w:hangingChars="81"/>
        <w:jc w:val="both"/>
        <w:textAlignment w:val="auto"/>
        <w:outlineLvl w:val="9"/>
        <w:rPr>
          <w:rFonts w:ascii="楷体" w:hAnsi="楷体" w:eastAsia="楷体" w:cs="Times New Roman"/>
          <w:sz w:val="28"/>
          <w:szCs w:val="28"/>
        </w:rPr>
      </w:pPr>
      <w:r>
        <w:rPr>
          <w:rFonts w:hint="eastAsia" w:ascii="楷体" w:hAnsi="楷体" w:eastAsia="楷体" w:cs="Times New Roman"/>
          <w:sz w:val="28"/>
          <w:szCs w:val="28"/>
        </w:rPr>
        <w:t>活动照片要求：清晰、体现活动主题。下限</w:t>
      </w:r>
      <w:r>
        <w:rPr>
          <w:rFonts w:ascii="楷体" w:hAnsi="楷体" w:eastAsia="楷体" w:cs="Times New Roman"/>
          <w:sz w:val="28"/>
          <w:szCs w:val="28"/>
        </w:rPr>
        <w:t>3</w:t>
      </w:r>
      <w:r>
        <w:rPr>
          <w:rFonts w:hint="eastAsia" w:ascii="楷体" w:hAnsi="楷体" w:eastAsia="楷体" w:cs="Times New Roman"/>
          <w:sz w:val="28"/>
          <w:szCs w:val="28"/>
        </w:rPr>
        <w:t>张，不设上限。</w:t>
      </w:r>
    </w:p>
    <w:p>
      <w:pPr>
        <w:keepNext w:val="0"/>
        <w:keepLines w:val="0"/>
        <w:pageBreakBefore w:val="0"/>
        <w:widowControl w:val="0"/>
        <w:numPr>
          <w:ilvl w:val="0"/>
          <w:numId w:val="4"/>
        </w:numPr>
        <w:kinsoku/>
        <w:wordWrap/>
        <w:overflowPunct/>
        <w:topLinePunct w:val="0"/>
        <w:autoSpaceDE/>
        <w:autoSpaceDN/>
        <w:bidi w:val="0"/>
        <w:adjustRightInd/>
        <w:snapToGrid/>
        <w:spacing w:line="460" w:lineRule="exact"/>
        <w:ind w:left="226" w:leftChars="0" w:right="0" w:rightChars="0" w:hanging="226" w:hangingChars="81"/>
        <w:jc w:val="both"/>
        <w:textAlignment w:val="auto"/>
        <w:outlineLvl w:val="9"/>
        <w:rPr>
          <w:rFonts w:ascii="楷体" w:hAnsi="楷体" w:eastAsia="楷体" w:cs="Times New Roman"/>
          <w:sz w:val="28"/>
          <w:szCs w:val="28"/>
        </w:rPr>
      </w:pPr>
      <w:r>
        <w:rPr>
          <w:rFonts w:hint="eastAsia" w:ascii="楷体" w:hAnsi="楷体" w:eastAsia="楷体" w:cs="Times New Roman"/>
          <w:sz w:val="28"/>
          <w:szCs w:val="28"/>
        </w:rPr>
        <w:t>文件（夹）命名</w:t>
      </w:r>
    </w:p>
    <w:p>
      <w:pPr>
        <w:keepNext w:val="0"/>
        <w:keepLines w:val="0"/>
        <w:pageBreakBefore w:val="0"/>
        <w:widowControl w:val="0"/>
        <w:kinsoku/>
        <w:wordWrap/>
        <w:overflowPunct/>
        <w:topLinePunct w:val="0"/>
        <w:autoSpaceDE/>
        <w:autoSpaceDN/>
        <w:bidi w:val="0"/>
        <w:adjustRightInd/>
        <w:snapToGrid/>
        <w:spacing w:line="460" w:lineRule="exact"/>
        <w:ind w:left="226" w:leftChars="0" w:right="0" w:rightChars="0" w:hanging="226" w:hangingChars="81"/>
        <w:jc w:val="both"/>
        <w:textAlignment w:val="auto"/>
        <w:outlineLvl w:val="9"/>
        <w:rPr>
          <w:rFonts w:ascii="楷体" w:hAnsi="楷体" w:eastAsia="楷体"/>
          <w:sz w:val="28"/>
          <w:szCs w:val="28"/>
        </w:rPr>
      </w:pPr>
      <w:r>
        <w:rPr>
          <w:rFonts w:hint="eastAsia" w:ascii="楷体" w:hAnsi="楷体" w:eastAsia="楷体"/>
          <w:sz w:val="28"/>
          <w:szCs w:val="28"/>
        </w:rPr>
        <w:t>公共管理学院学生会</w:t>
      </w:r>
      <w:r>
        <w:rPr>
          <w:rFonts w:ascii="楷体" w:hAnsi="楷体" w:eastAsia="楷体"/>
          <w:sz w:val="28"/>
          <w:szCs w:val="28"/>
        </w:rPr>
        <w:t>____</w:t>
      </w:r>
      <w:r>
        <w:rPr>
          <w:rFonts w:hint="eastAsia" w:ascii="楷体" w:hAnsi="楷体" w:eastAsia="楷体"/>
          <w:sz w:val="28"/>
          <w:szCs w:val="28"/>
        </w:rPr>
        <w:t>部</w:t>
      </w:r>
      <w:r>
        <w:rPr>
          <w:rFonts w:ascii="楷体" w:hAnsi="楷体" w:eastAsia="楷体"/>
          <w:sz w:val="28"/>
          <w:szCs w:val="28"/>
        </w:rPr>
        <w:t>__ - __</w:t>
      </w:r>
      <w:r>
        <w:rPr>
          <w:rFonts w:hint="eastAsia" w:ascii="楷体" w:hAnsi="楷体" w:eastAsia="楷体"/>
          <w:sz w:val="28"/>
          <w:szCs w:val="28"/>
        </w:rPr>
        <w:t>学年第</w:t>
      </w:r>
      <w:r>
        <w:rPr>
          <w:rFonts w:ascii="楷体" w:hAnsi="楷体" w:eastAsia="楷体"/>
          <w:sz w:val="28"/>
          <w:szCs w:val="28"/>
        </w:rPr>
        <w:t>__</w:t>
      </w:r>
      <w:r>
        <w:rPr>
          <w:rFonts w:hint="eastAsia" w:ascii="楷体" w:hAnsi="楷体" w:eastAsia="楷体"/>
          <w:sz w:val="28"/>
          <w:szCs w:val="28"/>
        </w:rPr>
        <w:t>学期</w:t>
      </w:r>
      <w:r>
        <w:rPr>
          <w:rFonts w:ascii="楷体" w:hAnsi="楷体" w:eastAsia="楷体"/>
          <w:sz w:val="28"/>
          <w:szCs w:val="28"/>
        </w:rPr>
        <w:t>________</w:t>
      </w:r>
    </w:p>
    <w:p>
      <w:pPr>
        <w:spacing w:before="100" w:after="100" w:line="460" w:lineRule="exact"/>
        <w:ind w:left="228" w:hanging="228" w:hangingChars="81"/>
        <w:rPr>
          <w:rFonts w:ascii="楷体" w:hAnsi="楷体" w:eastAsia="楷体"/>
          <w:b/>
          <w:sz w:val="28"/>
          <w:szCs w:val="28"/>
        </w:rPr>
      </w:pPr>
    </w:p>
    <w:p>
      <w:pPr>
        <w:keepNext/>
        <w:keepLines/>
        <w:pageBreakBefore w:val="0"/>
        <w:widowControl w:val="0"/>
        <w:kinsoku/>
        <w:wordWrap/>
        <w:overflowPunct/>
        <w:topLinePunct w:val="0"/>
        <w:autoSpaceDE/>
        <w:autoSpaceDN/>
        <w:bidi w:val="0"/>
        <w:adjustRightInd/>
        <w:snapToGrid/>
        <w:spacing w:before="157" w:beforeLines="50" w:after="157" w:afterLines="50" w:line="377" w:lineRule="auto"/>
        <w:ind w:left="0" w:leftChars="0" w:right="0" w:rightChars="0" w:firstLine="0" w:firstLineChars="0"/>
        <w:jc w:val="both"/>
        <w:textAlignment w:val="auto"/>
        <w:outlineLvl w:val="3"/>
        <w:rPr>
          <w:rFonts w:ascii="Cambria" w:hAnsi="Cambria" w:cs="Times New Roman"/>
          <w:b/>
          <w:bCs/>
          <w:sz w:val="28"/>
          <w:szCs w:val="28"/>
        </w:rPr>
      </w:pPr>
      <w:r>
        <w:rPr>
          <w:rFonts w:hint="eastAsia" w:ascii="Cambria" w:hAnsi="Cambria" w:cs="Times New Roman"/>
          <w:b/>
          <w:bCs/>
          <w:sz w:val="28"/>
          <w:szCs w:val="28"/>
        </w:rPr>
        <w:t>第三节 财务管理制度</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ind w:left="-170" w:leftChars="-81" w:right="0" w:rightChars="0" w:firstLine="0" w:firstLineChars="0"/>
        <w:jc w:val="both"/>
        <w:textAlignment w:val="auto"/>
        <w:outlineLvl w:val="9"/>
        <w:rPr>
          <w:rFonts w:hint="eastAsia" w:ascii="楷体" w:hAnsi="楷体" w:eastAsia="楷体"/>
          <w:b/>
          <w:sz w:val="28"/>
          <w:szCs w:val="28"/>
        </w:rPr>
      </w:pPr>
      <w:r>
        <w:rPr>
          <w:rFonts w:hint="eastAsia" w:ascii="楷体" w:hAnsi="楷体" w:eastAsia="楷体"/>
          <w:sz w:val="28"/>
          <w:szCs w:val="28"/>
        </w:rPr>
        <w:t xml:space="preserve">    为确保公共管理学院学生会财务管理的规范化、透明化、制度化，加强对学生会各部门财务工作的监管，以求达到资金的合理预算与使用，特制定如下财务制度。</w:t>
      </w:r>
    </w:p>
    <w:p>
      <w:pPr>
        <w:keepNext w:val="0"/>
        <w:keepLines w:val="0"/>
        <w:pageBreakBefore w:val="0"/>
        <w:widowControl w:val="0"/>
        <w:kinsoku/>
        <w:wordWrap/>
        <w:overflowPunct/>
        <w:topLinePunct w:val="0"/>
        <w:autoSpaceDE/>
        <w:autoSpaceDN/>
        <w:bidi w:val="0"/>
        <w:adjustRightInd/>
        <w:snapToGrid/>
        <w:spacing w:line="460" w:lineRule="exact"/>
        <w:ind w:left="226" w:leftChars="0" w:right="0" w:rightChars="0" w:hanging="226" w:hangingChars="81"/>
        <w:jc w:val="both"/>
        <w:textAlignment w:val="auto"/>
        <w:outlineLvl w:val="9"/>
        <w:rPr>
          <w:rFonts w:ascii="楷体" w:hAnsi="楷体" w:eastAsia="楷体"/>
          <w:b/>
          <w:sz w:val="28"/>
          <w:szCs w:val="28"/>
        </w:rPr>
      </w:pPr>
      <w:r>
        <w:rPr>
          <w:rFonts w:hint="eastAsia" w:ascii="楷体" w:hAnsi="楷体" w:eastAsia="楷体"/>
          <w:b/>
          <w:sz w:val="28"/>
          <w:szCs w:val="28"/>
        </w:rPr>
        <w:t>一、总则</w:t>
      </w:r>
    </w:p>
    <w:p>
      <w:pPr>
        <w:keepNext w:val="0"/>
        <w:keepLines w:val="0"/>
        <w:pageBreakBefore w:val="0"/>
        <w:widowControl w:val="0"/>
        <w:tabs>
          <w:tab w:val="left" w:pos="720"/>
        </w:tabs>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bCs/>
          <w:sz w:val="28"/>
          <w:szCs w:val="28"/>
        </w:rPr>
      </w:pPr>
      <w:r>
        <w:rPr>
          <w:rFonts w:hint="eastAsia" w:ascii="楷体" w:hAnsi="楷体" w:eastAsia="楷体"/>
          <w:bCs/>
          <w:sz w:val="28"/>
          <w:szCs w:val="28"/>
        </w:rPr>
        <w:t xml:space="preserve">    广东金融学院公共管理学院</w:t>
      </w:r>
      <w:r>
        <w:rPr>
          <w:rFonts w:hint="eastAsia" w:ascii="楷体" w:hAnsi="楷体" w:eastAsia="楷体"/>
          <w:sz w:val="28"/>
          <w:szCs w:val="28"/>
        </w:rPr>
        <w:t>学生会</w:t>
      </w:r>
      <w:r>
        <w:rPr>
          <w:rFonts w:hint="eastAsia" w:ascii="楷体" w:hAnsi="楷体" w:eastAsia="楷体"/>
          <w:bCs/>
          <w:sz w:val="28"/>
          <w:szCs w:val="28"/>
        </w:rPr>
        <w:t>的经费属于</w:t>
      </w:r>
      <w:r>
        <w:rPr>
          <w:rFonts w:hint="eastAsia" w:ascii="楷体" w:hAnsi="楷体" w:eastAsia="楷体"/>
          <w:sz w:val="28"/>
          <w:szCs w:val="28"/>
        </w:rPr>
        <w:t>学生会</w:t>
      </w:r>
      <w:r>
        <w:rPr>
          <w:rFonts w:hint="eastAsia" w:ascii="楷体" w:hAnsi="楷体" w:eastAsia="楷体"/>
          <w:bCs/>
          <w:sz w:val="28"/>
          <w:szCs w:val="28"/>
        </w:rPr>
        <w:t>的公有财产，应全部用于与</w:t>
      </w:r>
      <w:r>
        <w:rPr>
          <w:rFonts w:hint="eastAsia" w:ascii="楷体" w:hAnsi="楷体" w:eastAsia="楷体"/>
          <w:sz w:val="28"/>
          <w:szCs w:val="28"/>
        </w:rPr>
        <w:t>学生会</w:t>
      </w:r>
      <w:r>
        <w:rPr>
          <w:rFonts w:hint="eastAsia" w:ascii="楷体" w:hAnsi="楷体" w:eastAsia="楷体"/>
          <w:bCs/>
          <w:sz w:val="28"/>
          <w:szCs w:val="28"/>
        </w:rPr>
        <w:t>日常工作有关的正常开销。任何部门都应秉承艰苦朴素、勤俭节约、财尽其用、适财而用的原则，有计划地执行各项开支。</w:t>
      </w:r>
    </w:p>
    <w:p>
      <w:pPr>
        <w:keepNext w:val="0"/>
        <w:keepLines w:val="0"/>
        <w:pageBreakBefore w:val="0"/>
        <w:widowControl w:val="0"/>
        <w:tabs>
          <w:tab w:val="left" w:pos="720"/>
        </w:tabs>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bCs/>
          <w:sz w:val="28"/>
          <w:szCs w:val="28"/>
        </w:rPr>
      </w:pPr>
      <w:r>
        <w:rPr>
          <w:rFonts w:hint="eastAsia" w:ascii="楷体" w:hAnsi="楷体" w:eastAsia="楷体"/>
          <w:bCs/>
          <w:sz w:val="28"/>
          <w:szCs w:val="28"/>
        </w:rPr>
        <w:t xml:space="preserve">    学生会绝对禁止任何人、任何部门以</w:t>
      </w:r>
      <w:r>
        <w:rPr>
          <w:rFonts w:hint="eastAsia" w:ascii="楷体" w:hAnsi="楷体" w:eastAsia="楷体"/>
          <w:sz w:val="28"/>
          <w:szCs w:val="28"/>
        </w:rPr>
        <w:t>学生会</w:t>
      </w:r>
      <w:r>
        <w:rPr>
          <w:rFonts w:hint="eastAsia" w:ascii="楷体" w:hAnsi="楷体" w:eastAsia="楷体"/>
          <w:bCs/>
          <w:sz w:val="28"/>
          <w:szCs w:val="28"/>
        </w:rPr>
        <w:t>之名而谋取私利的行为。对行为人为了满足自己在精神或物质上的私人需要而滥用钱财、挥霍钱款、侵吞钱款的违反规定行为，一经发现，将严肃处理，追究其责任。</w:t>
      </w:r>
    </w:p>
    <w:p>
      <w:pPr>
        <w:keepNext w:val="0"/>
        <w:keepLines w:val="0"/>
        <w:pageBreakBefore w:val="0"/>
        <w:widowControl w:val="0"/>
        <w:tabs>
          <w:tab w:val="left" w:pos="720"/>
        </w:tabs>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sz w:val="28"/>
          <w:szCs w:val="28"/>
        </w:rPr>
      </w:pPr>
      <w:r>
        <w:rPr>
          <w:rFonts w:hint="eastAsia" w:ascii="楷体" w:hAnsi="楷体" w:eastAsia="楷体"/>
          <w:bCs/>
          <w:sz w:val="28"/>
          <w:szCs w:val="28"/>
        </w:rPr>
        <w:t xml:space="preserve">    本制度承认并遵守《广东金融学院公共管理学院</w:t>
      </w:r>
      <w:r>
        <w:rPr>
          <w:rFonts w:hint="eastAsia" w:ascii="楷体" w:hAnsi="楷体" w:eastAsia="楷体"/>
          <w:sz w:val="28"/>
          <w:szCs w:val="28"/>
        </w:rPr>
        <w:t>学生会</w:t>
      </w:r>
      <w:r>
        <w:rPr>
          <w:rFonts w:hint="eastAsia" w:ascii="楷体" w:hAnsi="楷体" w:eastAsia="楷体"/>
          <w:bCs/>
          <w:sz w:val="28"/>
          <w:szCs w:val="28"/>
        </w:rPr>
        <w:t>章程》，其所有内容的制定均以《广东金融学院公共管理学院</w:t>
      </w:r>
      <w:r>
        <w:rPr>
          <w:rFonts w:hint="eastAsia" w:ascii="楷体" w:hAnsi="楷体" w:eastAsia="楷体"/>
          <w:sz w:val="28"/>
          <w:szCs w:val="28"/>
        </w:rPr>
        <w:t>学生会</w:t>
      </w:r>
      <w:r>
        <w:rPr>
          <w:rFonts w:hint="eastAsia" w:ascii="楷体" w:hAnsi="楷体" w:eastAsia="楷体"/>
          <w:bCs/>
          <w:sz w:val="28"/>
          <w:szCs w:val="28"/>
        </w:rPr>
        <w:t>章程》为原则。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ind w:left="226" w:leftChars="0" w:right="0" w:rightChars="0" w:hanging="226" w:hangingChars="81"/>
        <w:jc w:val="both"/>
        <w:textAlignment w:val="auto"/>
        <w:outlineLvl w:val="9"/>
        <w:rPr>
          <w:rFonts w:ascii="楷体" w:hAnsi="楷体" w:eastAsia="楷体"/>
          <w:b/>
          <w:sz w:val="28"/>
          <w:szCs w:val="28"/>
        </w:rPr>
      </w:pPr>
      <w:r>
        <w:rPr>
          <w:rFonts w:hint="eastAsia" w:ascii="楷体" w:hAnsi="楷体" w:eastAsia="楷体"/>
          <w:b/>
          <w:sz w:val="28"/>
          <w:szCs w:val="28"/>
        </w:rPr>
        <w:t>二、细则</w:t>
      </w:r>
    </w:p>
    <w:p>
      <w:pPr>
        <w:keepNext w:val="0"/>
        <w:keepLines w:val="0"/>
        <w:pageBreakBefore w:val="0"/>
        <w:widowControl w:val="0"/>
        <w:kinsoku/>
        <w:wordWrap/>
        <w:overflowPunct/>
        <w:topLinePunct w:val="0"/>
        <w:autoSpaceDE/>
        <w:autoSpaceDN/>
        <w:bidi w:val="0"/>
        <w:adjustRightInd/>
        <w:snapToGrid w:val="0"/>
        <w:spacing w:after="157" w:afterLines="50" w:line="460" w:lineRule="exact"/>
        <w:ind w:left="0" w:leftChars="0" w:right="0" w:rightChars="0" w:firstLine="0" w:firstLineChars="0"/>
        <w:jc w:val="both"/>
        <w:textAlignment w:val="auto"/>
        <w:outlineLvl w:val="9"/>
        <w:rPr>
          <w:rFonts w:ascii="楷体" w:hAnsi="楷体" w:eastAsia="楷体" w:cs="仿宋_GB2312"/>
          <w:sz w:val="28"/>
          <w:szCs w:val="28"/>
        </w:rPr>
      </w:pPr>
      <w:r>
        <w:rPr>
          <w:rFonts w:hint="eastAsia" w:ascii="楷体" w:hAnsi="楷体" w:eastAsia="楷体" w:cs="仿宋_GB2312"/>
          <w:b/>
          <w:bCs/>
          <w:sz w:val="28"/>
          <w:szCs w:val="28"/>
        </w:rPr>
        <w:t>第一条</w:t>
      </w:r>
      <w:r>
        <w:rPr>
          <w:rFonts w:hint="eastAsia" w:ascii="楷体" w:hAnsi="楷体" w:eastAsia="楷体" w:cs="仿宋_GB2312"/>
          <w:sz w:val="28"/>
          <w:szCs w:val="28"/>
        </w:rPr>
        <w:t xml:space="preserve">  为使工作、活动经费统一使用和管理，广东金融学院公共管理学院</w:t>
      </w:r>
      <w:r>
        <w:rPr>
          <w:rFonts w:hint="eastAsia" w:ascii="楷体" w:hAnsi="楷体" w:eastAsia="楷体"/>
          <w:sz w:val="28"/>
          <w:szCs w:val="28"/>
        </w:rPr>
        <w:t>学生会</w:t>
      </w:r>
      <w:r>
        <w:rPr>
          <w:rFonts w:hint="eastAsia" w:ascii="楷体" w:hAnsi="楷体" w:eastAsia="楷体" w:cs="仿宋_GB2312"/>
          <w:sz w:val="28"/>
          <w:szCs w:val="28"/>
        </w:rPr>
        <w:t>统一实行财务管理制度。具体规定如下：</w:t>
      </w:r>
    </w:p>
    <w:p>
      <w:pPr>
        <w:keepNext w:val="0"/>
        <w:keepLines w:val="0"/>
        <w:pageBreakBefore w:val="0"/>
        <w:widowControl w:val="0"/>
        <w:kinsoku/>
        <w:wordWrap/>
        <w:overflowPunct/>
        <w:topLinePunct w:val="0"/>
        <w:autoSpaceDE/>
        <w:autoSpaceDN/>
        <w:bidi w:val="0"/>
        <w:adjustRightInd/>
        <w:snapToGrid w:val="0"/>
        <w:spacing w:before="157" w:beforeLines="50" w:line="460" w:lineRule="exact"/>
        <w:ind w:left="0" w:leftChars="0" w:right="0" w:rightChars="0" w:firstLine="0" w:firstLineChars="0"/>
        <w:jc w:val="both"/>
        <w:textAlignment w:val="auto"/>
        <w:outlineLvl w:val="9"/>
        <w:rPr>
          <w:rFonts w:ascii="楷体" w:hAnsi="楷体" w:eastAsia="楷体" w:cs="仿宋_GB2312"/>
          <w:b/>
          <w:sz w:val="28"/>
          <w:szCs w:val="28"/>
        </w:rPr>
      </w:pPr>
      <w:r>
        <w:rPr>
          <w:rFonts w:hint="eastAsia" w:ascii="楷体" w:hAnsi="楷体" w:eastAsia="楷体" w:cs="仿宋_GB2312"/>
          <w:b/>
          <w:sz w:val="28"/>
          <w:szCs w:val="28"/>
        </w:rPr>
        <w:t>（一）</w:t>
      </w:r>
      <w:r>
        <w:rPr>
          <w:rFonts w:hint="eastAsia" w:ascii="楷体" w:hAnsi="楷体" w:eastAsia="楷体"/>
          <w:b/>
          <w:sz w:val="28"/>
          <w:szCs w:val="28"/>
        </w:rPr>
        <w:t>学生会</w:t>
      </w:r>
      <w:r>
        <w:rPr>
          <w:rFonts w:hint="eastAsia" w:ascii="楷体" w:hAnsi="楷体" w:eastAsia="楷体" w:cs="仿宋_GB2312"/>
          <w:b/>
          <w:sz w:val="28"/>
          <w:szCs w:val="28"/>
        </w:rPr>
        <w:t>运作经费的来源和组成</w:t>
      </w:r>
    </w:p>
    <w:p>
      <w:pPr>
        <w:snapToGrid w:val="0"/>
        <w:spacing w:line="460" w:lineRule="exact"/>
        <w:ind w:left="345"/>
        <w:rPr>
          <w:rFonts w:ascii="楷体" w:hAnsi="楷体" w:eastAsia="楷体" w:cs="仿宋_GB2312"/>
          <w:sz w:val="28"/>
          <w:szCs w:val="28"/>
        </w:rPr>
      </w:pPr>
      <w:r>
        <w:rPr>
          <w:rFonts w:hint="eastAsia" w:ascii="楷体" w:hAnsi="楷体" w:eastAsia="楷体" w:cs="仿宋_GB2312"/>
          <w:sz w:val="28"/>
          <w:szCs w:val="28"/>
        </w:rPr>
        <w:t>1.校方拨款经费（主要针对校园文化巡礼等大型活动）；</w:t>
      </w:r>
    </w:p>
    <w:p>
      <w:pPr>
        <w:snapToGrid w:val="0"/>
        <w:spacing w:line="460" w:lineRule="exact"/>
        <w:ind w:left="345"/>
        <w:rPr>
          <w:rFonts w:ascii="楷体" w:hAnsi="楷体" w:eastAsia="楷体" w:cs="仿宋_GB2312"/>
          <w:sz w:val="28"/>
          <w:szCs w:val="28"/>
        </w:rPr>
      </w:pPr>
      <w:r>
        <w:rPr>
          <w:rFonts w:hint="eastAsia" w:ascii="楷体" w:hAnsi="楷体" w:eastAsia="楷体" w:cs="仿宋_GB2312"/>
          <w:sz w:val="28"/>
          <w:szCs w:val="28"/>
        </w:rPr>
        <w:t>2.院内经费；</w:t>
      </w:r>
    </w:p>
    <w:p>
      <w:pPr>
        <w:keepNext w:val="0"/>
        <w:keepLines w:val="0"/>
        <w:pageBreakBefore w:val="0"/>
        <w:widowControl w:val="0"/>
        <w:kinsoku/>
        <w:wordWrap/>
        <w:overflowPunct/>
        <w:topLinePunct w:val="0"/>
        <w:autoSpaceDE/>
        <w:autoSpaceDN/>
        <w:bidi w:val="0"/>
        <w:adjustRightInd/>
        <w:snapToGrid w:val="0"/>
        <w:spacing w:after="157" w:afterLines="50" w:line="460" w:lineRule="exact"/>
        <w:ind w:left="345" w:leftChars="0" w:right="0" w:rightChars="0" w:firstLine="0" w:firstLineChars="0"/>
        <w:jc w:val="both"/>
        <w:textAlignment w:val="auto"/>
        <w:outlineLvl w:val="9"/>
        <w:rPr>
          <w:rFonts w:ascii="楷体" w:hAnsi="楷体" w:eastAsia="楷体" w:cs="仿宋_GB2312"/>
          <w:sz w:val="28"/>
          <w:szCs w:val="28"/>
        </w:rPr>
      </w:pPr>
      <w:r>
        <w:rPr>
          <w:rFonts w:hint="eastAsia" w:ascii="楷体" w:hAnsi="楷体" w:eastAsia="楷体" w:cs="仿宋_GB2312"/>
          <w:sz w:val="28"/>
          <w:szCs w:val="28"/>
        </w:rPr>
        <w:t>3.</w:t>
      </w:r>
      <w:r>
        <w:rPr>
          <w:rFonts w:hint="eastAsia" w:ascii="楷体" w:hAnsi="楷体" w:eastAsia="楷体" w:cs="Times New Roman"/>
          <w:sz w:val="28"/>
          <w:szCs w:val="28"/>
        </w:rPr>
        <w:t>学生会</w:t>
      </w:r>
      <w:r>
        <w:rPr>
          <w:rFonts w:hint="eastAsia" w:ascii="楷体" w:hAnsi="楷体" w:eastAsia="楷体" w:cs="仿宋_GB2312"/>
          <w:sz w:val="28"/>
          <w:szCs w:val="28"/>
        </w:rPr>
        <w:t>外联部所拉赞助费。</w:t>
      </w:r>
    </w:p>
    <w:p>
      <w:pPr>
        <w:keepNext w:val="0"/>
        <w:keepLines w:val="0"/>
        <w:pageBreakBefore w:val="0"/>
        <w:widowControl w:val="0"/>
        <w:kinsoku/>
        <w:wordWrap/>
        <w:overflowPunct/>
        <w:topLinePunct w:val="0"/>
        <w:autoSpaceDE/>
        <w:autoSpaceDN/>
        <w:bidi w:val="0"/>
        <w:adjustRightInd/>
        <w:snapToGrid w:val="0"/>
        <w:spacing w:before="157" w:beforeLines="50" w:line="460" w:lineRule="exact"/>
        <w:ind w:left="0" w:leftChars="0" w:right="0" w:rightChars="0" w:firstLine="0" w:firstLineChars="0"/>
        <w:jc w:val="both"/>
        <w:textAlignment w:val="auto"/>
        <w:outlineLvl w:val="9"/>
        <w:rPr>
          <w:rFonts w:ascii="楷体" w:hAnsi="楷体" w:eastAsia="楷体" w:cs="仿宋_GB2312"/>
          <w:b/>
          <w:sz w:val="28"/>
          <w:szCs w:val="28"/>
        </w:rPr>
      </w:pPr>
      <w:r>
        <w:rPr>
          <w:rFonts w:hint="eastAsia" w:ascii="楷体" w:hAnsi="楷体" w:eastAsia="楷体" w:cs="仿宋_GB2312"/>
          <w:b/>
          <w:sz w:val="28"/>
          <w:szCs w:val="28"/>
        </w:rPr>
        <w:t>（二）制度管理和执行</w:t>
      </w:r>
    </w:p>
    <w:p>
      <w:pPr>
        <w:keepNext w:val="0"/>
        <w:keepLines w:val="0"/>
        <w:pageBreakBefore w:val="0"/>
        <w:widowControl w:val="0"/>
        <w:kinsoku/>
        <w:wordWrap/>
        <w:overflowPunct/>
        <w:topLinePunct w:val="0"/>
        <w:autoSpaceDE/>
        <w:autoSpaceDN/>
        <w:bidi w:val="0"/>
        <w:adjustRightInd/>
        <w:snapToGrid w:val="0"/>
        <w:spacing w:after="157" w:afterLines="50" w:line="460" w:lineRule="exact"/>
        <w:ind w:left="0" w:leftChars="0" w:right="0" w:rightChars="0" w:firstLine="417" w:firstLineChars="149"/>
        <w:jc w:val="both"/>
        <w:textAlignment w:val="auto"/>
        <w:outlineLvl w:val="9"/>
        <w:rPr>
          <w:rFonts w:ascii="楷体" w:hAnsi="楷体" w:eastAsia="楷体" w:cs="仿宋_GB2312"/>
          <w:sz w:val="28"/>
          <w:szCs w:val="28"/>
        </w:rPr>
      </w:pPr>
      <w:r>
        <w:rPr>
          <w:rFonts w:hint="eastAsia" w:ascii="楷体" w:hAnsi="楷体" w:eastAsia="楷体" w:cs="仿宋_GB2312"/>
          <w:sz w:val="28"/>
          <w:szCs w:val="28"/>
        </w:rPr>
        <w:t>本制度由公共管理学院</w:t>
      </w:r>
      <w:r>
        <w:rPr>
          <w:rFonts w:hint="eastAsia" w:ascii="楷体" w:hAnsi="楷体" w:eastAsia="楷体"/>
          <w:sz w:val="28"/>
          <w:szCs w:val="28"/>
        </w:rPr>
        <w:t>学生会</w:t>
      </w:r>
      <w:r>
        <w:rPr>
          <w:rFonts w:hint="eastAsia" w:ascii="楷体" w:hAnsi="楷体" w:eastAsia="楷体" w:cs="仿宋_GB2312"/>
          <w:sz w:val="28"/>
          <w:szCs w:val="28"/>
        </w:rPr>
        <w:t>的指导老师、主席团进行统一管理、执行，由</w:t>
      </w:r>
      <w:r>
        <w:rPr>
          <w:rFonts w:hint="eastAsia" w:ascii="楷体" w:hAnsi="楷体" w:eastAsia="楷体" w:cs="仿宋"/>
          <w:sz w:val="28"/>
          <w:szCs w:val="28"/>
        </w:rPr>
        <w:t>秘书部、宣传部、学习部、外联部、文娱部、体育部、网络媒体中心、纪检卫生部、生活部、心理健康服务中心、就业指导服务中心、奖勤助贷中心等</w:t>
      </w:r>
      <w:r>
        <w:rPr>
          <w:rFonts w:hint="eastAsia" w:ascii="楷体" w:hAnsi="楷体" w:eastAsia="楷体" w:cs="仿宋_GB2312"/>
          <w:sz w:val="28"/>
          <w:szCs w:val="28"/>
        </w:rPr>
        <w:t>12个部门共同监督。</w:t>
      </w:r>
    </w:p>
    <w:p>
      <w:pPr>
        <w:keepNext w:val="0"/>
        <w:keepLines w:val="0"/>
        <w:pageBreakBefore w:val="0"/>
        <w:widowControl w:val="0"/>
        <w:kinsoku/>
        <w:wordWrap/>
        <w:overflowPunct/>
        <w:topLinePunct w:val="0"/>
        <w:autoSpaceDE/>
        <w:autoSpaceDN/>
        <w:bidi w:val="0"/>
        <w:adjustRightInd/>
        <w:snapToGrid w:val="0"/>
        <w:spacing w:before="157" w:beforeLines="50" w:line="460" w:lineRule="exact"/>
        <w:ind w:left="1" w:leftChars="0" w:right="0" w:rightChars="0" w:firstLine="0" w:firstLineChars="0"/>
        <w:jc w:val="both"/>
        <w:textAlignment w:val="auto"/>
        <w:outlineLvl w:val="9"/>
        <w:rPr>
          <w:rFonts w:ascii="楷体" w:hAnsi="楷体" w:eastAsia="楷体" w:cs="仿宋_GB2312"/>
          <w:b/>
          <w:sz w:val="28"/>
          <w:szCs w:val="28"/>
        </w:rPr>
      </w:pPr>
      <w:r>
        <w:rPr>
          <w:rFonts w:hint="eastAsia" w:ascii="楷体" w:hAnsi="楷体" w:eastAsia="楷体" w:cs="仿宋_GB2312"/>
          <w:b/>
          <w:sz w:val="28"/>
          <w:szCs w:val="28"/>
        </w:rPr>
        <w:t>（三）财务管理原则</w:t>
      </w:r>
    </w:p>
    <w:p>
      <w:pPr>
        <w:snapToGrid w:val="0"/>
        <w:spacing w:line="460" w:lineRule="exact"/>
        <w:ind w:left="361"/>
        <w:rPr>
          <w:rFonts w:ascii="楷体" w:hAnsi="楷体" w:eastAsia="楷体" w:cs="仿宋_GB2312"/>
          <w:sz w:val="28"/>
          <w:szCs w:val="28"/>
        </w:rPr>
      </w:pPr>
      <w:r>
        <w:rPr>
          <w:rFonts w:hint="eastAsia" w:ascii="楷体" w:hAnsi="楷体" w:eastAsia="楷体" w:cs="仿宋_GB2312"/>
          <w:sz w:val="28"/>
          <w:szCs w:val="28"/>
        </w:rPr>
        <w:t xml:space="preserve"> 1.钱与账分开管理</w:t>
      </w:r>
    </w:p>
    <w:p>
      <w:pPr>
        <w:snapToGrid w:val="0"/>
        <w:spacing w:line="460" w:lineRule="exact"/>
        <w:ind w:left="1" w:firstLine="465"/>
        <w:rPr>
          <w:rFonts w:ascii="楷体" w:hAnsi="楷体" w:eastAsia="楷体" w:cs="仿宋_GB2312"/>
          <w:sz w:val="28"/>
          <w:szCs w:val="28"/>
        </w:rPr>
      </w:pPr>
      <w:r>
        <w:rPr>
          <w:rFonts w:hint="eastAsia" w:ascii="楷体" w:hAnsi="楷体" w:eastAsia="楷体"/>
          <w:sz w:val="28"/>
          <w:szCs w:val="28"/>
        </w:rPr>
        <w:t>学生会</w:t>
      </w:r>
      <w:r>
        <w:rPr>
          <w:rFonts w:hint="eastAsia" w:ascii="楷体" w:hAnsi="楷体" w:eastAsia="楷体" w:cs="仿宋_GB2312"/>
          <w:sz w:val="28"/>
          <w:szCs w:val="28"/>
        </w:rPr>
        <w:t>的经费中属于由外联部所拉赞助费必须按额定比例上交给主席团，由主席团进行储存和统一管理；账本由主席团进行记录和管理。主席团在每次存入款项和取出款项（根据经审核通过的经费申请表）后应及时把资金流向记入账本。</w:t>
      </w:r>
    </w:p>
    <w:p>
      <w:pPr>
        <w:snapToGrid w:val="0"/>
        <w:spacing w:line="460" w:lineRule="exact"/>
        <w:rPr>
          <w:rFonts w:ascii="楷体" w:hAnsi="楷体" w:eastAsia="楷体" w:cs="仿宋_GB2312"/>
          <w:sz w:val="28"/>
          <w:szCs w:val="28"/>
        </w:rPr>
      </w:pPr>
      <w:r>
        <w:rPr>
          <w:rFonts w:hint="eastAsia" w:ascii="楷体" w:hAnsi="楷体" w:eastAsia="楷体" w:cs="仿宋_GB2312"/>
          <w:sz w:val="28"/>
          <w:szCs w:val="28"/>
        </w:rPr>
        <w:t xml:space="preserve">    2.银行卡与存折分开管理</w:t>
      </w:r>
    </w:p>
    <w:p>
      <w:pPr>
        <w:snapToGrid w:val="0"/>
        <w:spacing w:line="460" w:lineRule="exact"/>
        <w:ind w:firstLine="420" w:firstLineChars="150"/>
        <w:rPr>
          <w:rFonts w:ascii="楷体" w:hAnsi="楷体" w:eastAsia="楷体" w:cs="仿宋_GB2312"/>
          <w:sz w:val="28"/>
          <w:szCs w:val="28"/>
        </w:rPr>
      </w:pPr>
      <w:r>
        <w:rPr>
          <w:rFonts w:hint="eastAsia" w:ascii="楷体" w:hAnsi="楷体" w:eastAsia="楷体" w:cs="仿宋_GB2312"/>
          <w:sz w:val="28"/>
          <w:szCs w:val="28"/>
        </w:rPr>
        <w:t xml:space="preserve"> 用于</w:t>
      </w:r>
      <w:r>
        <w:rPr>
          <w:rFonts w:hint="eastAsia" w:ascii="楷体" w:hAnsi="楷体" w:eastAsia="楷体"/>
          <w:sz w:val="28"/>
          <w:szCs w:val="28"/>
        </w:rPr>
        <w:t>学生会</w:t>
      </w:r>
      <w:r>
        <w:rPr>
          <w:rFonts w:hint="eastAsia" w:ascii="楷体" w:hAnsi="楷体" w:eastAsia="楷体" w:cs="仿宋_GB2312"/>
          <w:sz w:val="28"/>
          <w:szCs w:val="28"/>
        </w:rPr>
        <w:t>经费存储的有且只有一张储蓄卡和对应的存折，必须由每一任主席团成员在上任前做工作交接时到银行办理，并将储蓄卡和存折移交相应的主席团成员进行管理。主席团将每月定期核对数额。</w:t>
      </w:r>
    </w:p>
    <w:p>
      <w:pPr>
        <w:snapToGrid w:val="0"/>
        <w:spacing w:line="460" w:lineRule="exact"/>
        <w:rPr>
          <w:rFonts w:ascii="楷体" w:hAnsi="楷体" w:eastAsia="楷体" w:cs="仿宋_GB2312"/>
          <w:sz w:val="28"/>
          <w:szCs w:val="28"/>
        </w:rPr>
      </w:pPr>
      <w:r>
        <w:rPr>
          <w:rFonts w:hint="eastAsia" w:ascii="楷体" w:hAnsi="楷体" w:eastAsia="楷体" w:cs="仿宋_GB2312"/>
          <w:sz w:val="28"/>
          <w:szCs w:val="28"/>
        </w:rPr>
        <w:t xml:space="preserve">    3.双方定期核对，互相监督</w:t>
      </w:r>
    </w:p>
    <w:p>
      <w:pPr>
        <w:keepNext w:val="0"/>
        <w:keepLines w:val="0"/>
        <w:pageBreakBefore w:val="0"/>
        <w:widowControl w:val="0"/>
        <w:kinsoku/>
        <w:wordWrap/>
        <w:overflowPunct/>
        <w:topLinePunct w:val="0"/>
        <w:autoSpaceDE/>
        <w:autoSpaceDN/>
        <w:bidi w:val="0"/>
        <w:adjustRightInd/>
        <w:snapToGrid w:val="0"/>
        <w:spacing w:after="10" w:line="460" w:lineRule="exact"/>
        <w:ind w:left="0" w:leftChars="0" w:right="0" w:rightChars="0" w:firstLine="0" w:firstLineChars="0"/>
        <w:jc w:val="both"/>
        <w:textAlignment w:val="auto"/>
        <w:outlineLvl w:val="9"/>
        <w:rPr>
          <w:rFonts w:ascii="楷体" w:hAnsi="楷体" w:eastAsia="楷体" w:cs="仿宋_GB2312"/>
          <w:sz w:val="28"/>
          <w:szCs w:val="28"/>
        </w:rPr>
      </w:pPr>
      <w:r>
        <w:rPr>
          <w:rFonts w:hint="eastAsia" w:ascii="楷体" w:hAnsi="楷体" w:eastAsia="楷体" w:cs="仿宋_GB2312"/>
          <w:sz w:val="28"/>
          <w:szCs w:val="28"/>
        </w:rPr>
        <w:t xml:space="preserve">    主席团和外联部双方须每月定期进行金额和账目的核对，互相合作、互相监督。</w:t>
      </w:r>
    </w:p>
    <w:p>
      <w:pPr>
        <w:keepNext w:val="0"/>
        <w:keepLines w:val="0"/>
        <w:pageBreakBefore w:val="0"/>
        <w:widowControl w:val="0"/>
        <w:kinsoku/>
        <w:wordWrap/>
        <w:overflowPunct/>
        <w:topLinePunct w:val="0"/>
        <w:autoSpaceDE/>
        <w:autoSpaceDN/>
        <w:bidi w:val="0"/>
        <w:adjustRightInd/>
        <w:snapToGrid w:val="0"/>
        <w:spacing w:before="157" w:beforeLines="50" w:line="460" w:lineRule="exact"/>
        <w:ind w:left="0" w:leftChars="0" w:right="0" w:rightChars="0" w:firstLine="0" w:firstLineChars="0"/>
        <w:jc w:val="both"/>
        <w:textAlignment w:val="auto"/>
        <w:outlineLvl w:val="9"/>
        <w:rPr>
          <w:rFonts w:ascii="楷体" w:hAnsi="楷体" w:eastAsia="楷体" w:cs="仿宋_GB2312"/>
          <w:b/>
          <w:sz w:val="28"/>
          <w:szCs w:val="28"/>
        </w:rPr>
      </w:pPr>
      <w:r>
        <w:rPr>
          <w:rFonts w:hint="eastAsia" w:ascii="楷体" w:hAnsi="楷体" w:eastAsia="楷体" w:cs="仿宋_GB2312"/>
          <w:b/>
          <w:sz w:val="28"/>
          <w:szCs w:val="28"/>
        </w:rPr>
        <w:t>（四）经费管理流程</w:t>
      </w:r>
    </w:p>
    <w:p>
      <w:pPr>
        <w:snapToGrid w:val="0"/>
        <w:spacing w:line="460" w:lineRule="exact"/>
        <w:rPr>
          <w:rFonts w:ascii="楷体" w:hAnsi="楷体" w:eastAsia="楷体" w:cs="仿宋_GB2312"/>
          <w:sz w:val="28"/>
          <w:szCs w:val="28"/>
        </w:rPr>
      </w:pPr>
      <w:r>
        <w:rPr>
          <w:rFonts w:hint="eastAsia" w:ascii="楷体" w:hAnsi="楷体" w:eastAsia="楷体" w:cs="仿宋_GB2312"/>
          <w:sz w:val="28"/>
          <w:szCs w:val="28"/>
        </w:rPr>
        <w:t xml:space="preserve">   1.校方拨款经费</w:t>
      </w:r>
    </w:p>
    <w:p>
      <w:pPr>
        <w:snapToGrid w:val="0"/>
        <w:spacing w:line="460" w:lineRule="exact"/>
        <w:ind w:left="0" w:leftChars="0" w:firstLine="417" w:firstLineChars="149"/>
        <w:rPr>
          <w:rFonts w:ascii="楷体" w:hAnsi="楷体" w:eastAsia="楷体" w:cs="仿宋_GB2312"/>
          <w:sz w:val="28"/>
          <w:szCs w:val="28"/>
        </w:rPr>
      </w:pPr>
      <w:r>
        <w:rPr>
          <w:rFonts w:hint="eastAsia" w:ascii="楷体" w:hAnsi="楷体" w:eastAsia="楷体" w:cs="仿宋_GB2312"/>
          <w:sz w:val="28"/>
          <w:szCs w:val="28"/>
        </w:rPr>
        <w:t>主要针对院内承办校园文化巡礼等大型活动而划拨的专项款，应秉承“专款专用”的原则进行管理和使用。</w:t>
      </w:r>
    </w:p>
    <w:p>
      <w:pPr>
        <w:snapToGrid w:val="0"/>
        <w:spacing w:line="460" w:lineRule="exact"/>
        <w:ind w:left="0" w:leftChars="0" w:firstLine="417" w:firstLineChars="149"/>
        <w:rPr>
          <w:rFonts w:ascii="楷体" w:hAnsi="楷体" w:eastAsia="楷体" w:cs="仿宋_GB2312"/>
          <w:sz w:val="28"/>
          <w:szCs w:val="28"/>
        </w:rPr>
      </w:pPr>
      <w:r>
        <w:rPr>
          <w:rFonts w:hint="eastAsia" w:ascii="楷体" w:hAnsi="楷体" w:eastAsia="楷体" w:cs="仿宋_GB2312"/>
          <w:sz w:val="28"/>
          <w:szCs w:val="28"/>
        </w:rPr>
        <w:t>2.院内经费</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417" w:firstLineChars="149"/>
        <w:jc w:val="both"/>
        <w:textAlignment w:val="auto"/>
        <w:outlineLvl w:val="9"/>
        <w:rPr>
          <w:rFonts w:ascii="楷体" w:hAnsi="楷体" w:eastAsia="楷体" w:cs="仿宋_GB2312"/>
          <w:sz w:val="28"/>
          <w:szCs w:val="28"/>
        </w:rPr>
      </w:pPr>
      <w:r>
        <w:rPr>
          <w:rFonts w:hint="eastAsia" w:ascii="楷体" w:hAnsi="楷体" w:eastAsia="楷体" w:cs="仿宋_GB2312"/>
          <w:sz w:val="28"/>
          <w:szCs w:val="28"/>
        </w:rPr>
        <w:t>申请经费的部门应在活动前把策划书（附经费预算表）和经费申请表上交给主席团审核，由主席团签字确认通过后上交指导老师审核，老师签字确认并盖上</w:t>
      </w:r>
      <w:r>
        <w:rPr>
          <w:rFonts w:hint="eastAsia" w:ascii="楷体" w:hAnsi="楷体" w:eastAsia="楷体"/>
          <w:sz w:val="28"/>
          <w:szCs w:val="28"/>
        </w:rPr>
        <w:t>学生会</w:t>
      </w:r>
      <w:r>
        <w:rPr>
          <w:rFonts w:hint="eastAsia" w:ascii="楷体" w:hAnsi="楷体" w:eastAsia="楷体" w:cs="仿宋_GB2312"/>
          <w:sz w:val="28"/>
          <w:szCs w:val="28"/>
        </w:rPr>
        <w:t>公章后方可预支相关经费，在活动结束后一周内把相关发票上交主席团，由学生会统一向院内报销。</w:t>
      </w:r>
    </w:p>
    <w:p>
      <w:pPr>
        <w:spacing w:line="460" w:lineRule="exact"/>
        <w:ind w:left="1"/>
        <w:rPr>
          <w:rFonts w:ascii="楷体" w:hAnsi="楷体" w:eastAsia="楷体" w:cs="仿宋_GB2312"/>
          <w:sz w:val="28"/>
          <w:szCs w:val="28"/>
        </w:rPr>
      </w:pPr>
      <w:r>
        <w:rPr>
          <w:rFonts w:hint="eastAsia" w:ascii="楷体" w:hAnsi="楷体" w:eastAsia="楷体" w:cs="仿宋_GB2312"/>
          <w:sz w:val="28"/>
          <w:szCs w:val="28"/>
        </w:rPr>
        <w:t xml:space="preserve">   3.外联部所拉赞助费</w:t>
      </w:r>
    </w:p>
    <w:p>
      <w:pPr>
        <w:snapToGrid w:val="0"/>
        <w:spacing w:line="460" w:lineRule="exact"/>
        <w:ind w:left="0" w:leftChars="0" w:firstLine="420" w:firstLineChars="150"/>
        <w:rPr>
          <w:rFonts w:ascii="楷体" w:hAnsi="楷体" w:eastAsia="楷体" w:cs="仿宋_GB2312"/>
          <w:sz w:val="28"/>
          <w:szCs w:val="28"/>
        </w:rPr>
      </w:pPr>
      <w:r>
        <w:rPr>
          <w:rFonts w:hint="eastAsia" w:ascii="楷体" w:hAnsi="楷体" w:eastAsia="楷体" w:cs="仿宋_GB2312"/>
          <w:sz w:val="28"/>
          <w:szCs w:val="28"/>
        </w:rPr>
        <w:t>外联部所拉的赞助收入按额定比例作为</w:t>
      </w:r>
      <w:r>
        <w:rPr>
          <w:rFonts w:hint="eastAsia" w:ascii="楷体" w:hAnsi="楷体" w:eastAsia="楷体"/>
          <w:sz w:val="28"/>
          <w:szCs w:val="28"/>
        </w:rPr>
        <w:t>学生会</w:t>
      </w:r>
      <w:r>
        <w:rPr>
          <w:rFonts w:hint="eastAsia" w:ascii="楷体" w:hAnsi="楷体" w:eastAsia="楷体" w:cs="仿宋_GB2312"/>
          <w:sz w:val="28"/>
          <w:szCs w:val="28"/>
        </w:rPr>
        <w:t>的活动经费运作。</w:t>
      </w:r>
    </w:p>
    <w:p>
      <w:pPr>
        <w:snapToGrid w:val="0"/>
        <w:spacing w:line="460" w:lineRule="exact"/>
        <w:ind w:left="0" w:leftChars="0" w:firstLine="420" w:firstLineChars="150"/>
        <w:rPr>
          <w:rFonts w:ascii="楷体" w:hAnsi="楷体" w:eastAsia="楷体" w:cs="仿宋_GB2312"/>
          <w:sz w:val="28"/>
          <w:szCs w:val="28"/>
        </w:rPr>
      </w:pPr>
      <w:r>
        <w:rPr>
          <w:rFonts w:hint="eastAsia" w:ascii="楷体" w:hAnsi="楷体" w:eastAsia="楷体" w:cs="仿宋_GB2312"/>
          <w:sz w:val="28"/>
          <w:szCs w:val="28"/>
        </w:rPr>
        <w:t>（1）外联部应在拉赞助前把合同书（须标明具体报酬金额）上交给指导老师，经指导老师批准后方可执行。</w:t>
      </w:r>
    </w:p>
    <w:p>
      <w:pPr>
        <w:snapToGrid w:val="0"/>
        <w:spacing w:line="460" w:lineRule="exact"/>
        <w:ind w:left="0" w:leftChars="0" w:firstLine="420" w:firstLineChars="150"/>
        <w:rPr>
          <w:rFonts w:ascii="楷体" w:hAnsi="楷体" w:eastAsia="楷体" w:cs="仿宋_GB2312"/>
          <w:sz w:val="28"/>
          <w:szCs w:val="28"/>
        </w:rPr>
      </w:pPr>
      <w:r>
        <w:rPr>
          <w:rFonts w:hint="eastAsia" w:ascii="楷体" w:hAnsi="楷体" w:eastAsia="楷体" w:cs="仿宋_GB2312"/>
          <w:sz w:val="28"/>
          <w:szCs w:val="28"/>
        </w:rPr>
        <w:t>（2）外联部须把所拉赞助费按额定比例上交主席团。</w:t>
      </w:r>
    </w:p>
    <w:p>
      <w:pPr>
        <w:keepNext w:val="0"/>
        <w:keepLines w:val="0"/>
        <w:pageBreakBefore w:val="0"/>
        <w:widowControl w:val="0"/>
        <w:kinsoku/>
        <w:wordWrap/>
        <w:overflowPunct/>
        <w:topLinePunct w:val="0"/>
        <w:autoSpaceDE/>
        <w:autoSpaceDN/>
        <w:bidi w:val="0"/>
        <w:adjustRightInd/>
        <w:snapToGrid w:val="0"/>
        <w:spacing w:after="10" w:line="460" w:lineRule="exact"/>
        <w:ind w:left="0" w:leftChars="0" w:right="0" w:rightChars="0" w:firstLine="420" w:firstLineChars="150"/>
        <w:jc w:val="both"/>
        <w:textAlignment w:val="auto"/>
        <w:outlineLvl w:val="9"/>
        <w:rPr>
          <w:rFonts w:ascii="楷体" w:hAnsi="楷体" w:eastAsia="楷体" w:cs="仿宋_GB2312"/>
          <w:sz w:val="28"/>
          <w:szCs w:val="28"/>
        </w:rPr>
      </w:pPr>
      <w:r>
        <w:rPr>
          <w:rFonts w:hint="eastAsia" w:ascii="楷体" w:hAnsi="楷体" w:eastAsia="楷体" w:cs="仿宋_GB2312"/>
          <w:sz w:val="28"/>
          <w:szCs w:val="28"/>
          <w:lang w:eastAsia="zh-CN"/>
        </w:rPr>
        <w:t>（</w:t>
      </w:r>
      <w:r>
        <w:rPr>
          <w:rFonts w:hint="eastAsia" w:ascii="楷体" w:hAnsi="楷体" w:eastAsia="楷体" w:cs="仿宋_GB2312"/>
          <w:sz w:val="28"/>
          <w:szCs w:val="28"/>
        </w:rPr>
        <w:t>3）领到现金后，学生会应及时将其全数存入</w:t>
      </w:r>
      <w:r>
        <w:rPr>
          <w:rFonts w:hint="eastAsia" w:ascii="楷体" w:hAnsi="楷体" w:eastAsia="楷体"/>
          <w:sz w:val="28"/>
          <w:szCs w:val="28"/>
        </w:rPr>
        <w:t>学生会</w:t>
      </w:r>
      <w:r>
        <w:rPr>
          <w:rFonts w:hint="eastAsia" w:ascii="楷体" w:hAnsi="楷体" w:eastAsia="楷体" w:cs="仿宋_GB2312"/>
          <w:sz w:val="28"/>
          <w:szCs w:val="28"/>
        </w:rPr>
        <w:t>专用储蓄卡，同时由主席团持存折到银行打印出银行存款数，并以“银行存款”记入账本。</w:t>
      </w:r>
    </w:p>
    <w:p>
      <w:pPr>
        <w:keepNext w:val="0"/>
        <w:keepLines w:val="0"/>
        <w:pageBreakBefore w:val="0"/>
        <w:widowControl w:val="0"/>
        <w:kinsoku/>
        <w:wordWrap/>
        <w:overflowPunct/>
        <w:topLinePunct w:val="0"/>
        <w:autoSpaceDE/>
        <w:autoSpaceDN/>
        <w:bidi w:val="0"/>
        <w:adjustRightInd/>
        <w:snapToGrid w:val="0"/>
        <w:spacing w:before="157" w:beforeLines="50" w:line="460" w:lineRule="exact"/>
        <w:ind w:left="0" w:leftChars="0" w:right="0" w:rightChars="0" w:firstLine="0" w:firstLineChars="0"/>
        <w:jc w:val="both"/>
        <w:textAlignment w:val="auto"/>
        <w:outlineLvl w:val="9"/>
        <w:rPr>
          <w:rFonts w:ascii="楷体" w:hAnsi="楷体" w:eastAsia="楷体" w:cs="仿宋_GB2312"/>
          <w:b/>
          <w:sz w:val="28"/>
          <w:szCs w:val="28"/>
        </w:rPr>
      </w:pPr>
      <w:r>
        <w:rPr>
          <w:rFonts w:hint="eastAsia" w:ascii="楷体" w:hAnsi="楷体" w:eastAsia="楷体" w:cs="仿宋_GB2312"/>
          <w:b/>
          <w:sz w:val="28"/>
          <w:szCs w:val="28"/>
        </w:rPr>
        <w:t>（五）各部门经费申请流程（含经费申请表）</w:t>
      </w:r>
    </w:p>
    <w:p>
      <w:pPr>
        <w:snapToGrid w:val="0"/>
        <w:spacing w:line="460" w:lineRule="exact"/>
        <w:ind w:firstLine="465"/>
        <w:rPr>
          <w:rFonts w:hint="eastAsia" w:ascii="楷体" w:hAnsi="楷体" w:eastAsia="楷体" w:cs="仿宋_GB2312"/>
          <w:sz w:val="28"/>
          <w:szCs w:val="28"/>
        </w:rPr>
      </w:pPr>
      <w:r>
        <w:rPr>
          <w:rFonts w:hint="eastAsia" w:ascii="楷体" w:hAnsi="楷体" w:eastAsia="楷体" w:cs="仿宋_GB2312"/>
          <w:sz w:val="28"/>
          <w:szCs w:val="28"/>
        </w:rPr>
        <w:t>1.活动负责人须持活动策划书及已填写好必填信息的经费申请表（附经费预算表）到主席团处审核；</w:t>
      </w:r>
    </w:p>
    <w:p>
      <w:pPr>
        <w:snapToGrid w:val="0"/>
        <w:spacing w:line="460" w:lineRule="exact"/>
        <w:ind w:firstLine="465"/>
        <w:rPr>
          <w:rFonts w:ascii="楷体" w:hAnsi="楷体" w:eastAsia="楷体" w:cs="仿宋_GB2312"/>
          <w:sz w:val="28"/>
          <w:szCs w:val="28"/>
        </w:rPr>
      </w:pPr>
      <w:r>
        <w:rPr>
          <w:rFonts w:hint="eastAsia" w:ascii="楷体" w:hAnsi="楷体" w:eastAsia="楷体" w:cs="仿宋_GB2312"/>
          <w:sz w:val="28"/>
          <w:szCs w:val="28"/>
        </w:rPr>
        <w:t>2.主席团同意并在申请表上签字确认后，活动负责人须将策划书和经费申请表上交到指导老师处进行最终审核；</w:t>
      </w:r>
    </w:p>
    <w:p>
      <w:pPr>
        <w:snapToGrid w:val="0"/>
        <w:spacing w:line="460" w:lineRule="exact"/>
        <w:ind w:firstLine="465"/>
        <w:rPr>
          <w:rFonts w:ascii="楷体" w:hAnsi="楷体" w:eastAsia="楷体" w:cs="仿宋_GB2312"/>
          <w:sz w:val="28"/>
          <w:szCs w:val="28"/>
        </w:rPr>
      </w:pPr>
      <w:r>
        <w:rPr>
          <w:rFonts w:hint="eastAsia" w:ascii="楷体" w:hAnsi="楷体" w:eastAsia="楷体" w:cs="仿宋_GB2312"/>
          <w:sz w:val="28"/>
          <w:szCs w:val="28"/>
        </w:rPr>
        <w:t>3.经指导老师同意并签字确认后，加盖</w:t>
      </w:r>
      <w:r>
        <w:rPr>
          <w:rFonts w:hint="eastAsia" w:ascii="楷体" w:hAnsi="楷体" w:eastAsia="楷体"/>
          <w:sz w:val="28"/>
          <w:szCs w:val="28"/>
        </w:rPr>
        <w:t>学生会</w:t>
      </w:r>
      <w:r>
        <w:rPr>
          <w:rFonts w:hint="eastAsia" w:ascii="楷体" w:hAnsi="楷体" w:eastAsia="楷体" w:cs="仿宋_GB2312"/>
          <w:sz w:val="28"/>
          <w:szCs w:val="28"/>
        </w:rPr>
        <w:t>公章，活动负责人方能到主席团提交经费申请表并取得相应数额的经费；</w:t>
      </w:r>
    </w:p>
    <w:p>
      <w:pPr>
        <w:snapToGrid w:val="0"/>
        <w:spacing w:line="460" w:lineRule="exact"/>
        <w:ind w:firstLine="465"/>
        <w:rPr>
          <w:rFonts w:ascii="楷体" w:hAnsi="楷体" w:eastAsia="楷体" w:cs="仿宋_GB2312"/>
          <w:sz w:val="28"/>
          <w:szCs w:val="28"/>
        </w:rPr>
      </w:pPr>
      <w:r>
        <w:rPr>
          <w:rFonts w:hint="eastAsia" w:ascii="楷体" w:hAnsi="楷体" w:eastAsia="楷体" w:cs="仿宋_GB2312"/>
          <w:sz w:val="28"/>
          <w:szCs w:val="28"/>
        </w:rPr>
        <w:t>4.主席团接到审核通过的经费申请表时，根据申请金额从专用储蓄卡中取得相应款项交给申请人，并由申请人签字确认，经费申请表交由主席团统一保管。</w:t>
      </w:r>
    </w:p>
    <w:p>
      <w:pPr>
        <w:keepNext w:val="0"/>
        <w:keepLines w:val="0"/>
        <w:pageBreakBefore w:val="0"/>
        <w:widowControl w:val="0"/>
        <w:kinsoku/>
        <w:wordWrap/>
        <w:overflowPunct/>
        <w:topLinePunct w:val="0"/>
        <w:autoSpaceDE/>
        <w:autoSpaceDN/>
        <w:bidi w:val="0"/>
        <w:adjustRightInd/>
        <w:snapToGrid w:val="0"/>
        <w:spacing w:before="157" w:beforeLines="50" w:line="460" w:lineRule="exact"/>
        <w:ind w:left="0" w:leftChars="0" w:right="0" w:rightChars="0" w:firstLine="0" w:firstLineChars="0"/>
        <w:jc w:val="both"/>
        <w:textAlignment w:val="auto"/>
        <w:outlineLvl w:val="9"/>
        <w:rPr>
          <w:rFonts w:ascii="楷体" w:hAnsi="楷体" w:eastAsia="楷体" w:cs="仿宋_GB2312"/>
          <w:b/>
          <w:sz w:val="28"/>
          <w:szCs w:val="28"/>
        </w:rPr>
      </w:pPr>
      <w:r>
        <w:rPr>
          <w:rFonts w:hint="eastAsia" w:ascii="楷体" w:hAnsi="楷体" w:eastAsia="楷体" w:cs="仿宋_GB2312"/>
          <w:b/>
          <w:sz w:val="28"/>
          <w:szCs w:val="28"/>
        </w:rPr>
        <w:t>（六）权责问题</w:t>
      </w:r>
    </w:p>
    <w:p>
      <w:pPr>
        <w:snapToGrid w:val="0"/>
        <w:spacing w:line="460" w:lineRule="exact"/>
        <w:ind w:firstLine="480"/>
        <w:rPr>
          <w:rFonts w:ascii="楷体" w:hAnsi="楷体" w:eastAsia="楷体" w:cs="仿宋_GB2312"/>
          <w:sz w:val="28"/>
          <w:szCs w:val="28"/>
        </w:rPr>
      </w:pPr>
      <w:r>
        <w:rPr>
          <w:rFonts w:hint="eastAsia" w:ascii="楷体" w:hAnsi="楷体" w:eastAsia="楷体" w:cs="仿宋_GB2312"/>
          <w:sz w:val="28"/>
          <w:szCs w:val="28"/>
        </w:rPr>
        <w:t>1.指导老师、主席团对于各部门的经费申请表均拥有质疑否定的权利，如经费申请表遭到双方任一方否定时，该申请表都要由指导老师、主席团以及经费申请表所属部门部长重新商榷。</w:t>
      </w:r>
    </w:p>
    <w:p>
      <w:pPr>
        <w:keepNext w:val="0"/>
        <w:keepLines w:val="0"/>
        <w:pageBreakBefore w:val="0"/>
        <w:widowControl w:val="0"/>
        <w:kinsoku/>
        <w:wordWrap/>
        <w:overflowPunct/>
        <w:topLinePunct w:val="0"/>
        <w:autoSpaceDE/>
        <w:autoSpaceDN/>
        <w:bidi w:val="0"/>
        <w:adjustRightInd/>
        <w:snapToGrid w:val="0"/>
        <w:spacing w:after="157" w:afterLines="50" w:line="460" w:lineRule="exact"/>
        <w:ind w:left="0" w:leftChars="0" w:right="0" w:rightChars="0" w:firstLine="480" w:firstLineChars="0"/>
        <w:jc w:val="both"/>
        <w:textAlignment w:val="auto"/>
        <w:outlineLvl w:val="9"/>
        <w:rPr>
          <w:rFonts w:ascii="楷体" w:hAnsi="楷体" w:eastAsia="楷体" w:cs="仿宋_GB2312"/>
          <w:sz w:val="28"/>
          <w:szCs w:val="28"/>
        </w:rPr>
      </w:pPr>
      <w:r>
        <w:rPr>
          <w:rFonts w:hint="eastAsia" w:ascii="楷体" w:hAnsi="楷体" w:eastAsia="楷体" w:cs="仿宋_GB2312"/>
          <w:sz w:val="28"/>
          <w:szCs w:val="28"/>
        </w:rPr>
        <w:t>2.在开展拉经费赞助工作中，外联部全权负责与商家沟通、活动的策划统筹、活动的开展与安排等事项。在活动开展的过程中，外联部有权根据主席团提供的工作人员名单对</w:t>
      </w:r>
      <w:r>
        <w:rPr>
          <w:rFonts w:hint="eastAsia" w:ascii="楷体" w:hAnsi="楷体" w:eastAsia="楷体"/>
          <w:sz w:val="28"/>
          <w:szCs w:val="28"/>
        </w:rPr>
        <w:t>学生会</w:t>
      </w:r>
      <w:r>
        <w:rPr>
          <w:rFonts w:hint="eastAsia" w:ascii="楷体" w:hAnsi="楷体" w:eastAsia="楷体" w:cs="仿宋_GB2312"/>
          <w:sz w:val="28"/>
          <w:szCs w:val="28"/>
        </w:rPr>
        <w:t>各部门人员进行工作安排，</w:t>
      </w:r>
      <w:r>
        <w:rPr>
          <w:rFonts w:hint="eastAsia" w:ascii="楷体" w:hAnsi="楷体" w:eastAsia="楷体"/>
          <w:sz w:val="28"/>
          <w:szCs w:val="28"/>
        </w:rPr>
        <w:t>学生会</w:t>
      </w:r>
      <w:r>
        <w:rPr>
          <w:rFonts w:hint="eastAsia" w:ascii="楷体" w:hAnsi="楷体" w:eastAsia="楷体" w:cs="仿宋_GB2312"/>
          <w:sz w:val="28"/>
          <w:szCs w:val="28"/>
        </w:rPr>
        <w:t>各部门应全力配合外联部的工作。</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460" w:lineRule="exact"/>
        <w:ind w:left="0" w:leftChars="0" w:right="0" w:rightChars="0" w:firstLine="0" w:firstLineChars="0"/>
        <w:jc w:val="both"/>
        <w:textAlignment w:val="auto"/>
        <w:outlineLvl w:val="9"/>
        <w:rPr>
          <w:rFonts w:ascii="楷体" w:hAnsi="楷体" w:eastAsia="楷体" w:cs="仿宋_GB2312"/>
          <w:sz w:val="28"/>
          <w:szCs w:val="28"/>
        </w:rPr>
      </w:pPr>
      <w:r>
        <w:rPr>
          <w:rFonts w:hint="eastAsia" w:ascii="楷体" w:hAnsi="楷体" w:eastAsia="楷体" w:cs="仿宋_GB2312"/>
          <w:b/>
          <w:bCs/>
          <w:sz w:val="28"/>
          <w:szCs w:val="28"/>
        </w:rPr>
        <w:t xml:space="preserve">第二条  </w:t>
      </w:r>
      <w:r>
        <w:rPr>
          <w:rFonts w:hint="eastAsia" w:ascii="楷体" w:hAnsi="楷体" w:eastAsia="楷体" w:cs="仿宋_GB2312"/>
          <w:sz w:val="28"/>
          <w:szCs w:val="28"/>
        </w:rPr>
        <w:t>相关部门财务管理的注意事项及惩罚规定</w:t>
      </w:r>
    </w:p>
    <w:p>
      <w:pPr>
        <w:snapToGrid w:val="0"/>
        <w:spacing w:line="460" w:lineRule="exact"/>
        <w:rPr>
          <w:rFonts w:ascii="楷体" w:hAnsi="楷体" w:eastAsia="楷体" w:cs="仿宋_GB2312"/>
          <w:b/>
          <w:bCs/>
          <w:sz w:val="28"/>
          <w:szCs w:val="28"/>
        </w:rPr>
      </w:pPr>
      <w:r>
        <w:rPr>
          <w:rFonts w:hint="eastAsia" w:ascii="楷体" w:hAnsi="楷体" w:eastAsia="楷体" w:cs="仿宋_GB2312"/>
          <w:b/>
          <w:bCs/>
          <w:sz w:val="28"/>
          <w:szCs w:val="28"/>
        </w:rPr>
        <w:t>（一）外联部</w:t>
      </w:r>
    </w:p>
    <w:p>
      <w:pPr>
        <w:snapToGrid w:val="0"/>
        <w:spacing w:line="460" w:lineRule="exact"/>
        <w:rPr>
          <w:rFonts w:ascii="楷体" w:hAnsi="楷体" w:eastAsia="楷体" w:cs="仿宋_GB2312"/>
          <w:sz w:val="28"/>
          <w:szCs w:val="28"/>
        </w:rPr>
      </w:pPr>
      <w:r>
        <w:rPr>
          <w:rFonts w:hint="eastAsia" w:ascii="楷体" w:hAnsi="楷体" w:eastAsia="楷体" w:cs="仿宋_GB2312"/>
          <w:sz w:val="28"/>
          <w:szCs w:val="28"/>
        </w:rPr>
        <w:t xml:space="preserve">    1.注意事项</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0" w:firstLineChars="0"/>
        <w:jc w:val="both"/>
        <w:textAlignment w:val="auto"/>
        <w:outlineLvl w:val="9"/>
        <w:rPr>
          <w:rFonts w:ascii="楷体" w:hAnsi="楷体" w:eastAsia="楷体" w:cs="仿宋_GB2312"/>
          <w:sz w:val="28"/>
          <w:szCs w:val="28"/>
        </w:rPr>
      </w:pPr>
      <w:r>
        <w:rPr>
          <w:rFonts w:hint="eastAsia" w:ascii="楷体" w:hAnsi="楷体" w:eastAsia="楷体" w:cs="仿宋_GB2312"/>
          <w:sz w:val="28"/>
          <w:szCs w:val="28"/>
        </w:rPr>
        <w:t xml:space="preserve">    （1）作为直接获得资金的部门——外联部，其内部人员应保持高度廉洁，秉承“服务同学，提升自我”的精神，时刻牢记以“公共管理学院</w:t>
      </w:r>
      <w:r>
        <w:rPr>
          <w:rFonts w:hint="eastAsia" w:ascii="楷体" w:hAnsi="楷体" w:eastAsia="楷体"/>
          <w:sz w:val="28"/>
          <w:szCs w:val="28"/>
        </w:rPr>
        <w:t>学生会</w:t>
      </w:r>
      <w:r>
        <w:rPr>
          <w:rFonts w:hint="eastAsia" w:ascii="楷体" w:hAnsi="楷体" w:eastAsia="楷体" w:cs="仿宋_GB2312"/>
          <w:sz w:val="28"/>
          <w:szCs w:val="28"/>
        </w:rPr>
        <w:t>”名义所拉的赞助属于公共管理学院</w:t>
      </w:r>
      <w:r>
        <w:rPr>
          <w:rFonts w:hint="eastAsia" w:ascii="楷体" w:hAnsi="楷体" w:eastAsia="楷体"/>
          <w:sz w:val="28"/>
          <w:szCs w:val="28"/>
        </w:rPr>
        <w:t>学生会</w:t>
      </w:r>
      <w:r>
        <w:rPr>
          <w:rFonts w:hint="eastAsia" w:ascii="楷体" w:hAnsi="楷体" w:eastAsia="楷体" w:cs="仿宋_GB2312"/>
          <w:sz w:val="28"/>
          <w:szCs w:val="28"/>
        </w:rPr>
        <w:t>所有；</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0" w:firstLineChars="0"/>
        <w:jc w:val="both"/>
        <w:textAlignment w:val="auto"/>
        <w:outlineLvl w:val="9"/>
        <w:rPr>
          <w:rFonts w:hint="eastAsia" w:ascii="楷体" w:hAnsi="楷体" w:eastAsia="楷体" w:cs="仿宋_GB2312"/>
          <w:sz w:val="28"/>
          <w:szCs w:val="28"/>
          <w:lang w:val="en-US" w:eastAsia="zh-CN"/>
        </w:rPr>
      </w:pPr>
      <w:r>
        <w:rPr>
          <w:rFonts w:hint="eastAsia" w:ascii="楷体" w:hAnsi="楷体" w:eastAsia="楷体" w:cs="仿宋_GB2312"/>
          <w:sz w:val="28"/>
          <w:szCs w:val="28"/>
        </w:rPr>
        <w:t xml:space="preserve">    （2）外联部成员应把所得款项全部如实上报，不得谎报、虚报。</w:t>
      </w:r>
      <w:r>
        <w:rPr>
          <w:rFonts w:hint="eastAsia" w:ascii="楷体" w:hAnsi="楷体" w:eastAsia="楷体" w:cs="仿宋_GB2312"/>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460" w:lineRule="exact"/>
        <w:ind w:left="0" w:leftChars="-800" w:right="0" w:rightChars="0" w:hanging="1680" w:hangingChars="600"/>
        <w:jc w:val="both"/>
        <w:textAlignment w:val="auto"/>
        <w:outlineLvl w:val="9"/>
        <w:rPr>
          <w:rFonts w:ascii="楷体" w:hAnsi="楷体" w:eastAsia="楷体" w:cs="仿宋_GB2312"/>
          <w:sz w:val="28"/>
          <w:szCs w:val="28"/>
        </w:rPr>
      </w:pPr>
      <w:r>
        <w:rPr>
          <w:rFonts w:hint="eastAsia" w:ascii="楷体" w:hAnsi="楷体" w:eastAsia="楷体" w:cs="仿宋_GB2312"/>
          <w:sz w:val="28"/>
          <w:szCs w:val="28"/>
          <w:lang w:val="en-US" w:eastAsia="zh-CN"/>
        </w:rPr>
        <w:t xml:space="preserve">                （</w:t>
      </w:r>
      <w:r>
        <w:rPr>
          <w:rFonts w:hint="eastAsia" w:ascii="楷体" w:hAnsi="楷体" w:eastAsia="楷体" w:cs="仿宋_GB2312"/>
          <w:sz w:val="28"/>
          <w:szCs w:val="28"/>
        </w:rPr>
        <w:t>3）主席团应认真记录和保存账本，并每隔一段时间和外联部进行对账。</w:t>
      </w:r>
    </w:p>
    <w:p>
      <w:pPr>
        <w:snapToGrid w:val="0"/>
        <w:spacing w:line="460" w:lineRule="exact"/>
        <w:ind w:left="480"/>
        <w:rPr>
          <w:rFonts w:ascii="楷体" w:hAnsi="楷体" w:eastAsia="楷体" w:cs="仿宋_GB2312"/>
          <w:sz w:val="28"/>
          <w:szCs w:val="28"/>
        </w:rPr>
      </w:pPr>
      <w:r>
        <w:rPr>
          <w:rFonts w:hint="eastAsia" w:ascii="楷体" w:hAnsi="楷体" w:eastAsia="楷体" w:cs="仿宋_GB2312"/>
          <w:sz w:val="28"/>
          <w:szCs w:val="28"/>
        </w:rPr>
        <w:t>2.惩罚规定</w:t>
      </w:r>
    </w:p>
    <w:p>
      <w:pPr>
        <w:snapToGrid w:val="0"/>
        <w:spacing w:after="240" w:line="460" w:lineRule="exact"/>
        <w:rPr>
          <w:rFonts w:hint="eastAsia" w:ascii="楷体" w:hAnsi="楷体" w:eastAsia="楷体" w:cs="仿宋_GB2312"/>
          <w:b/>
          <w:bCs/>
          <w:sz w:val="28"/>
          <w:szCs w:val="28"/>
        </w:rPr>
      </w:pPr>
      <w:r>
        <w:rPr>
          <w:rFonts w:hint="eastAsia" w:ascii="楷体" w:hAnsi="楷体" w:eastAsia="楷体" w:cs="仿宋_GB2312"/>
          <w:sz w:val="28"/>
          <w:szCs w:val="28"/>
        </w:rPr>
        <w:t xml:space="preserve">    若出现私吞</w:t>
      </w:r>
      <w:r>
        <w:rPr>
          <w:rFonts w:hint="eastAsia" w:ascii="楷体" w:hAnsi="楷体" w:eastAsia="楷体"/>
          <w:sz w:val="28"/>
          <w:szCs w:val="28"/>
        </w:rPr>
        <w:t>学生会</w:t>
      </w:r>
      <w:r>
        <w:rPr>
          <w:rFonts w:hint="eastAsia" w:ascii="楷体" w:hAnsi="楷体" w:eastAsia="楷体" w:cs="仿宋_GB2312"/>
          <w:sz w:val="28"/>
          <w:szCs w:val="28"/>
        </w:rPr>
        <w:t>款项等财务违纪状况的，</w:t>
      </w:r>
      <w:r>
        <w:rPr>
          <w:rFonts w:hint="eastAsia" w:ascii="楷体" w:hAnsi="楷体" w:eastAsia="楷体"/>
          <w:sz w:val="28"/>
          <w:szCs w:val="28"/>
        </w:rPr>
        <w:t>学生会</w:t>
      </w:r>
      <w:r>
        <w:rPr>
          <w:rFonts w:hint="eastAsia" w:ascii="楷体" w:hAnsi="楷体" w:eastAsia="楷体" w:cs="仿宋_GB2312"/>
          <w:sz w:val="28"/>
          <w:szCs w:val="28"/>
        </w:rPr>
        <w:t>将追究到个人的责任（部长须连坐），视情节轻重和数额大小对其进行相应的纪律处分并没收其私吞所得，情节严重的可在其缴清私吞所得后将其劝退。</w:t>
      </w:r>
    </w:p>
    <w:p>
      <w:pPr>
        <w:snapToGrid w:val="0"/>
        <w:spacing w:line="460" w:lineRule="exact"/>
        <w:rPr>
          <w:rFonts w:ascii="楷体" w:hAnsi="楷体" w:eastAsia="楷体" w:cs="仿宋_GB2312"/>
          <w:b/>
          <w:bCs/>
          <w:sz w:val="28"/>
          <w:szCs w:val="28"/>
        </w:rPr>
      </w:pPr>
      <w:r>
        <w:rPr>
          <w:rFonts w:hint="eastAsia" w:ascii="楷体" w:hAnsi="楷体" w:eastAsia="楷体" w:cs="仿宋_GB2312"/>
          <w:b/>
          <w:bCs/>
          <w:sz w:val="28"/>
          <w:szCs w:val="28"/>
        </w:rPr>
        <w:t>（二）主席团</w:t>
      </w:r>
    </w:p>
    <w:p>
      <w:pPr>
        <w:snapToGrid w:val="0"/>
        <w:spacing w:line="460" w:lineRule="exact"/>
        <w:ind w:firstLine="700" w:firstLineChars="250"/>
        <w:rPr>
          <w:rFonts w:ascii="楷体" w:hAnsi="楷体" w:eastAsia="楷体" w:cs="仿宋_GB2312"/>
          <w:sz w:val="28"/>
          <w:szCs w:val="28"/>
        </w:rPr>
      </w:pPr>
      <w:r>
        <w:rPr>
          <w:rFonts w:hint="eastAsia" w:ascii="楷体" w:hAnsi="楷体" w:eastAsia="楷体" w:cs="仿宋_GB2312"/>
          <w:sz w:val="28"/>
          <w:szCs w:val="28"/>
        </w:rPr>
        <w:t>1.注意事项</w:t>
      </w:r>
    </w:p>
    <w:p>
      <w:pPr>
        <w:snapToGrid w:val="0"/>
        <w:spacing w:line="460" w:lineRule="exact"/>
        <w:ind w:firstLine="560" w:firstLineChars="200"/>
        <w:rPr>
          <w:rFonts w:ascii="楷体" w:hAnsi="楷体" w:eastAsia="楷体" w:cs="仿宋_GB2312"/>
          <w:sz w:val="28"/>
          <w:szCs w:val="28"/>
        </w:rPr>
      </w:pPr>
      <w:r>
        <w:rPr>
          <w:rFonts w:hint="eastAsia" w:ascii="楷体" w:hAnsi="楷体" w:eastAsia="楷体" w:cs="仿宋_GB2312"/>
          <w:sz w:val="28"/>
          <w:szCs w:val="28"/>
        </w:rPr>
        <w:t>（1）作为</w:t>
      </w:r>
      <w:r>
        <w:rPr>
          <w:rFonts w:hint="eastAsia" w:ascii="楷体" w:hAnsi="楷体" w:eastAsia="楷体"/>
          <w:sz w:val="28"/>
          <w:szCs w:val="28"/>
        </w:rPr>
        <w:t>学生会</w:t>
      </w:r>
      <w:r>
        <w:rPr>
          <w:rFonts w:hint="eastAsia" w:ascii="楷体" w:hAnsi="楷体" w:eastAsia="楷体" w:cs="仿宋_GB2312"/>
          <w:sz w:val="28"/>
          <w:szCs w:val="28"/>
        </w:rPr>
        <w:t>流入资金的第二经手人——主席团，其负责财务工作的成员应保持高度责任心，从外联部处取得款项后，应在12小时内汇入</w:t>
      </w:r>
      <w:r>
        <w:rPr>
          <w:rFonts w:hint="eastAsia" w:ascii="楷体" w:hAnsi="楷体" w:eastAsia="楷体"/>
          <w:sz w:val="28"/>
          <w:szCs w:val="28"/>
        </w:rPr>
        <w:t>学生会</w:t>
      </w:r>
      <w:r>
        <w:rPr>
          <w:rFonts w:hint="eastAsia" w:ascii="楷体" w:hAnsi="楷体" w:eastAsia="楷体" w:cs="仿宋_GB2312"/>
          <w:sz w:val="28"/>
          <w:szCs w:val="28"/>
        </w:rPr>
        <w:t>专用储蓄卡中，并做好相应记录；</w:t>
      </w:r>
    </w:p>
    <w:p>
      <w:pPr>
        <w:snapToGrid w:val="0"/>
        <w:spacing w:line="460" w:lineRule="exact"/>
        <w:ind w:firstLine="420"/>
        <w:rPr>
          <w:rFonts w:ascii="楷体" w:hAnsi="楷体" w:eastAsia="楷体" w:cs="仿宋_GB2312"/>
          <w:sz w:val="28"/>
          <w:szCs w:val="28"/>
        </w:rPr>
      </w:pPr>
      <w:r>
        <w:rPr>
          <w:rFonts w:hint="eastAsia" w:ascii="楷体" w:hAnsi="楷体" w:eastAsia="楷体" w:cs="仿宋_GB2312"/>
          <w:sz w:val="28"/>
          <w:szCs w:val="28"/>
        </w:rPr>
        <w:t>（2）在各部门持经过审核的申请表向主席团支取款项时，主席团的财务负责人应在24小时内取出相应金额并做好登记，并每隔一段时间和外联部进行对账；</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420" w:firstLineChars="0"/>
        <w:jc w:val="both"/>
        <w:textAlignment w:val="auto"/>
        <w:outlineLvl w:val="9"/>
        <w:rPr>
          <w:rFonts w:ascii="楷体" w:hAnsi="楷体" w:eastAsia="楷体" w:cs="仿宋_GB2312"/>
          <w:sz w:val="28"/>
          <w:szCs w:val="28"/>
        </w:rPr>
      </w:pPr>
      <w:r>
        <w:rPr>
          <w:rFonts w:hint="eastAsia" w:ascii="楷体" w:hAnsi="楷体" w:eastAsia="楷体" w:cs="仿宋_GB2312"/>
          <w:sz w:val="28"/>
          <w:szCs w:val="28"/>
        </w:rPr>
        <w:t>（3）当</w:t>
      </w:r>
      <w:r>
        <w:rPr>
          <w:rFonts w:hint="eastAsia" w:ascii="楷体" w:hAnsi="楷体" w:eastAsia="楷体" w:cs="Times New Roman"/>
          <w:sz w:val="28"/>
          <w:szCs w:val="28"/>
        </w:rPr>
        <w:t>学生会</w:t>
      </w:r>
      <w:r>
        <w:rPr>
          <w:rFonts w:hint="eastAsia" w:ascii="楷体" w:hAnsi="楷体" w:eastAsia="楷体" w:cs="仿宋_GB2312"/>
          <w:sz w:val="28"/>
          <w:szCs w:val="28"/>
        </w:rPr>
        <w:t>经费产生收入或者支出时，主席团应该开具收据，收据一共三联，一联上交老师保存，一联由当事部门保存，一联由主席团保存。</w:t>
      </w:r>
    </w:p>
    <w:p>
      <w:pPr>
        <w:snapToGrid w:val="0"/>
        <w:spacing w:line="460" w:lineRule="exact"/>
        <w:ind w:firstLine="480"/>
        <w:rPr>
          <w:rFonts w:ascii="楷体" w:hAnsi="楷体" w:eastAsia="楷体" w:cs="仿宋_GB2312"/>
          <w:sz w:val="28"/>
          <w:szCs w:val="28"/>
        </w:rPr>
      </w:pPr>
      <w:r>
        <w:rPr>
          <w:rFonts w:hint="eastAsia" w:ascii="楷体" w:hAnsi="楷体" w:eastAsia="楷体" w:cs="仿宋_GB2312"/>
          <w:sz w:val="28"/>
          <w:szCs w:val="28"/>
        </w:rPr>
        <w:t>2.惩罚规定</w:t>
      </w:r>
    </w:p>
    <w:p>
      <w:pPr>
        <w:snapToGrid w:val="0"/>
        <w:spacing w:after="240" w:line="460" w:lineRule="exact"/>
        <w:ind w:firstLine="480"/>
        <w:rPr>
          <w:rFonts w:ascii="楷体" w:hAnsi="楷体" w:eastAsia="楷体" w:cs="仿宋_GB2312"/>
          <w:sz w:val="28"/>
          <w:szCs w:val="28"/>
        </w:rPr>
      </w:pPr>
      <w:r>
        <w:rPr>
          <w:rFonts w:hint="eastAsia" w:ascii="楷体" w:hAnsi="楷体" w:eastAsia="楷体" w:cs="仿宋_GB2312"/>
          <w:sz w:val="28"/>
          <w:szCs w:val="28"/>
        </w:rPr>
        <w:t>若主席团财务负责人工作怠慢，不能在规定时间内完成相应存款或取款任务，或仅凭没有经过最终审核的经费申请表支取现金，甚至有出现私吞</w:t>
      </w:r>
      <w:r>
        <w:rPr>
          <w:rFonts w:hint="eastAsia" w:ascii="楷体" w:hAnsi="楷体" w:eastAsia="楷体"/>
          <w:sz w:val="28"/>
          <w:szCs w:val="28"/>
        </w:rPr>
        <w:t>学生会</w:t>
      </w:r>
      <w:r>
        <w:rPr>
          <w:rFonts w:hint="eastAsia" w:ascii="楷体" w:hAnsi="楷体" w:eastAsia="楷体" w:cs="仿宋_GB2312"/>
          <w:sz w:val="28"/>
          <w:szCs w:val="28"/>
        </w:rPr>
        <w:t>款项等财务违纪状况时，应对其严肃处理，情节严重的可将其劝退。</w:t>
      </w:r>
    </w:p>
    <w:p>
      <w:pPr>
        <w:snapToGrid w:val="0"/>
        <w:spacing w:line="460" w:lineRule="exact"/>
        <w:rPr>
          <w:rFonts w:ascii="楷体" w:hAnsi="楷体" w:eastAsia="楷体" w:cs="仿宋_GB2312"/>
          <w:b/>
          <w:bCs/>
          <w:sz w:val="28"/>
          <w:szCs w:val="28"/>
        </w:rPr>
      </w:pPr>
      <w:r>
        <w:rPr>
          <w:rFonts w:hint="eastAsia" w:ascii="楷体" w:hAnsi="楷体" w:eastAsia="楷体" w:cs="仿宋_GB2312"/>
          <w:b/>
          <w:bCs/>
          <w:sz w:val="28"/>
          <w:szCs w:val="28"/>
        </w:rPr>
        <w:t>（三）其他各部门</w:t>
      </w:r>
    </w:p>
    <w:p>
      <w:pPr>
        <w:snapToGrid w:val="0"/>
        <w:spacing w:line="460" w:lineRule="exact"/>
        <w:ind w:firstLine="480"/>
        <w:rPr>
          <w:rFonts w:ascii="楷体" w:hAnsi="楷体" w:eastAsia="楷体" w:cs="仿宋_GB2312"/>
          <w:sz w:val="28"/>
          <w:szCs w:val="28"/>
        </w:rPr>
      </w:pPr>
      <w:r>
        <w:rPr>
          <w:rFonts w:hint="eastAsia" w:ascii="楷体" w:hAnsi="楷体" w:eastAsia="楷体" w:cs="仿宋_GB2312"/>
          <w:sz w:val="28"/>
          <w:szCs w:val="28"/>
        </w:rPr>
        <w:t>1.注意事项</w:t>
      </w:r>
    </w:p>
    <w:p>
      <w:pPr>
        <w:snapToGrid w:val="0"/>
        <w:spacing w:line="460" w:lineRule="exact"/>
        <w:ind w:firstLine="480"/>
        <w:rPr>
          <w:rFonts w:ascii="楷体" w:hAnsi="楷体" w:eastAsia="楷体" w:cs="仿宋_GB2312"/>
          <w:sz w:val="28"/>
          <w:szCs w:val="28"/>
        </w:rPr>
      </w:pPr>
      <w:r>
        <w:rPr>
          <w:rFonts w:hint="eastAsia" w:ascii="楷体" w:hAnsi="楷体" w:eastAsia="楷体" w:cs="仿宋_GB2312"/>
          <w:sz w:val="28"/>
          <w:szCs w:val="28"/>
        </w:rPr>
        <w:t>（1）各部门必须严格控制开支（包括复印、打印等），力求精打细算，把资金用到实处；</w:t>
      </w:r>
    </w:p>
    <w:p>
      <w:pPr>
        <w:snapToGrid w:val="0"/>
        <w:spacing w:line="460" w:lineRule="exact"/>
        <w:ind w:firstLine="480"/>
        <w:rPr>
          <w:rFonts w:ascii="楷体" w:hAnsi="楷体" w:eastAsia="楷体" w:cs="仿宋_GB2312"/>
          <w:sz w:val="28"/>
          <w:szCs w:val="28"/>
        </w:rPr>
      </w:pPr>
      <w:r>
        <w:rPr>
          <w:rFonts w:hint="eastAsia" w:ascii="楷体" w:hAnsi="楷体" w:eastAsia="楷体" w:cs="仿宋_GB2312"/>
          <w:sz w:val="28"/>
          <w:szCs w:val="28"/>
        </w:rPr>
        <w:t>（2）用</w:t>
      </w:r>
      <w:r>
        <w:rPr>
          <w:rFonts w:hint="eastAsia" w:ascii="楷体" w:hAnsi="楷体" w:eastAsia="楷体"/>
          <w:sz w:val="28"/>
          <w:szCs w:val="28"/>
        </w:rPr>
        <w:t>学生会</w:t>
      </w:r>
      <w:r>
        <w:rPr>
          <w:rFonts w:hint="eastAsia" w:ascii="楷体" w:hAnsi="楷体" w:eastAsia="楷体" w:cs="仿宋_GB2312"/>
          <w:sz w:val="28"/>
          <w:szCs w:val="28"/>
        </w:rPr>
        <w:t>经费购买的物品均为</w:t>
      </w:r>
      <w:r>
        <w:rPr>
          <w:rFonts w:hint="eastAsia" w:ascii="楷体" w:hAnsi="楷体" w:eastAsia="楷体"/>
          <w:sz w:val="28"/>
          <w:szCs w:val="28"/>
        </w:rPr>
        <w:t>学生会</w:t>
      </w:r>
      <w:r>
        <w:rPr>
          <w:rFonts w:hint="eastAsia" w:ascii="楷体" w:hAnsi="楷体" w:eastAsia="楷体" w:cs="仿宋_GB2312"/>
          <w:sz w:val="28"/>
          <w:szCs w:val="28"/>
        </w:rPr>
        <w:t>所有，个人不得占用；</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480" w:firstLineChars="0"/>
        <w:jc w:val="both"/>
        <w:textAlignment w:val="auto"/>
        <w:outlineLvl w:val="9"/>
        <w:rPr>
          <w:rFonts w:hint="eastAsia" w:ascii="楷体" w:hAnsi="楷体" w:eastAsia="楷体" w:cs="仿宋_GB2312"/>
          <w:sz w:val="28"/>
          <w:szCs w:val="28"/>
        </w:rPr>
      </w:pPr>
      <w:r>
        <w:rPr>
          <w:rFonts w:hint="eastAsia" w:ascii="楷体" w:hAnsi="楷体" w:eastAsia="楷体" w:cs="仿宋_GB2312"/>
          <w:sz w:val="28"/>
          <w:szCs w:val="28"/>
        </w:rPr>
        <w:t>（3）若在活动结束后仍有剩余闲置资金，应上报主席团，作为下一次活动经费的组成部分，各部门内部应杜绝“小金库”的产生。</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480" w:firstLineChars="0"/>
        <w:jc w:val="both"/>
        <w:textAlignment w:val="auto"/>
        <w:outlineLvl w:val="9"/>
        <w:rPr>
          <w:rFonts w:ascii="楷体" w:hAnsi="楷体" w:eastAsia="楷体" w:cs="仿宋_GB2312"/>
          <w:sz w:val="28"/>
          <w:szCs w:val="28"/>
        </w:rPr>
      </w:pPr>
      <w:r>
        <w:rPr>
          <w:rFonts w:hint="eastAsia" w:ascii="楷体" w:hAnsi="楷体" w:eastAsia="楷体" w:cs="仿宋_GB2312"/>
          <w:sz w:val="28"/>
          <w:szCs w:val="28"/>
        </w:rPr>
        <w:t>2.惩罚规定</w:t>
      </w:r>
    </w:p>
    <w:p>
      <w:pPr>
        <w:snapToGrid w:val="0"/>
        <w:spacing w:after="240" w:line="460" w:lineRule="exact"/>
        <w:ind w:firstLine="480"/>
        <w:rPr>
          <w:rFonts w:ascii="楷体" w:hAnsi="楷体" w:eastAsia="楷体" w:cs="仿宋_GB2312"/>
          <w:sz w:val="28"/>
          <w:szCs w:val="28"/>
        </w:rPr>
      </w:pPr>
      <w:r>
        <w:rPr>
          <w:rFonts w:hint="eastAsia" w:ascii="楷体" w:hAnsi="楷体" w:eastAsia="楷体" w:cs="仿宋_GB2312"/>
          <w:sz w:val="28"/>
          <w:szCs w:val="28"/>
        </w:rPr>
        <w:t>凡是私人占用</w:t>
      </w:r>
      <w:r>
        <w:rPr>
          <w:rFonts w:hint="eastAsia" w:ascii="楷体" w:hAnsi="楷体" w:eastAsia="楷体"/>
          <w:sz w:val="28"/>
          <w:szCs w:val="28"/>
        </w:rPr>
        <w:t>学生会</w:t>
      </w:r>
      <w:r>
        <w:rPr>
          <w:rFonts w:hint="eastAsia" w:ascii="楷体" w:hAnsi="楷体" w:eastAsia="楷体" w:cs="仿宋_GB2312"/>
          <w:sz w:val="28"/>
          <w:szCs w:val="28"/>
        </w:rPr>
        <w:t>物品或私吞款项的，将被追究相应责任并作严肃处理；若被发现在部门内成立“小金库”的，相关人员将受到纪律处分（部长须连坐）。</w:t>
      </w:r>
    </w:p>
    <w:p>
      <w:pPr>
        <w:numPr>
          <w:ilvl w:val="0"/>
          <w:numId w:val="5"/>
        </w:numPr>
        <w:snapToGrid w:val="0"/>
        <w:spacing w:after="240" w:line="460" w:lineRule="exact"/>
        <w:rPr>
          <w:rFonts w:ascii="楷体" w:hAnsi="楷体" w:eastAsia="楷体" w:cs="仿宋_GB2312"/>
          <w:sz w:val="28"/>
          <w:szCs w:val="28"/>
        </w:rPr>
      </w:pPr>
      <w:r>
        <w:rPr>
          <w:rFonts w:hint="eastAsia" w:ascii="楷体" w:hAnsi="楷体" w:eastAsia="楷体" w:cs="仿宋_GB2312"/>
          <w:sz w:val="28"/>
          <w:szCs w:val="28"/>
        </w:rPr>
        <w:t>财务管理的表现将直接关联到</w:t>
      </w:r>
      <w:r>
        <w:rPr>
          <w:rFonts w:hint="eastAsia" w:ascii="楷体" w:hAnsi="楷体" w:eastAsia="楷体"/>
          <w:sz w:val="28"/>
          <w:szCs w:val="28"/>
        </w:rPr>
        <w:t>学生会</w:t>
      </w:r>
      <w:r>
        <w:rPr>
          <w:rFonts w:hint="eastAsia" w:ascii="楷体" w:hAnsi="楷体" w:eastAsia="楷体" w:cs="仿宋_GB2312"/>
          <w:sz w:val="28"/>
          <w:szCs w:val="28"/>
        </w:rPr>
        <w:t>干部及其所在部门的年度考核成绩。凡是受到上述财务惩罚的个人或部门在本年度内均不得参与</w:t>
      </w:r>
      <w:r>
        <w:rPr>
          <w:rFonts w:hint="eastAsia" w:ascii="楷体" w:hAnsi="楷体" w:eastAsia="楷体"/>
          <w:sz w:val="28"/>
          <w:szCs w:val="28"/>
        </w:rPr>
        <w:t>学生会</w:t>
      </w:r>
      <w:r>
        <w:rPr>
          <w:rFonts w:hint="eastAsia" w:ascii="楷体" w:hAnsi="楷体" w:eastAsia="楷体" w:cs="仿宋_GB2312"/>
          <w:sz w:val="28"/>
          <w:szCs w:val="28"/>
        </w:rPr>
        <w:t>的干部评优，并将在</w:t>
      </w:r>
      <w:r>
        <w:rPr>
          <w:rFonts w:hint="eastAsia" w:ascii="楷体" w:hAnsi="楷体" w:eastAsia="楷体"/>
          <w:sz w:val="28"/>
          <w:szCs w:val="28"/>
        </w:rPr>
        <w:t>学生会</w:t>
      </w:r>
      <w:r>
        <w:rPr>
          <w:rFonts w:hint="eastAsia" w:ascii="楷体" w:hAnsi="楷体" w:eastAsia="楷体" w:cs="仿宋_GB2312"/>
          <w:sz w:val="28"/>
          <w:szCs w:val="28"/>
        </w:rPr>
        <w:t>内部被公示一周，以儆效尤。</w:t>
      </w:r>
    </w:p>
    <w:p>
      <w:pPr>
        <w:keepNext/>
        <w:keepLines/>
        <w:pageBreakBefore w:val="0"/>
        <w:widowControl w:val="0"/>
        <w:kinsoku/>
        <w:wordWrap/>
        <w:overflowPunct/>
        <w:topLinePunct w:val="0"/>
        <w:autoSpaceDE/>
        <w:autoSpaceDN/>
        <w:bidi w:val="0"/>
        <w:adjustRightInd/>
        <w:snapToGrid/>
        <w:spacing w:before="313" w:beforeLines="100" w:after="157" w:afterLines="50" w:line="377" w:lineRule="auto"/>
        <w:ind w:left="0" w:leftChars="0" w:right="0" w:rightChars="0" w:firstLine="0" w:firstLineChars="0"/>
        <w:jc w:val="both"/>
        <w:textAlignment w:val="auto"/>
        <w:outlineLvl w:val="3"/>
        <w:rPr>
          <w:rFonts w:ascii="Cambria" w:hAnsi="Cambria" w:cs="Times New Roman"/>
          <w:b/>
          <w:bCs/>
          <w:sz w:val="28"/>
          <w:szCs w:val="28"/>
        </w:rPr>
      </w:pPr>
      <w:r>
        <w:rPr>
          <w:rFonts w:hint="eastAsia" w:ascii="Cambria" w:hAnsi="Cambria" w:cs="Times New Roman"/>
          <w:b/>
          <w:bCs/>
          <w:sz w:val="28"/>
          <w:szCs w:val="28"/>
        </w:rPr>
        <w:t>第四节</w:t>
      </w:r>
      <w:r>
        <w:rPr>
          <w:rFonts w:ascii="Cambria" w:hAnsi="Cambria" w:cs="Times New Roman"/>
          <w:b/>
          <w:bCs/>
          <w:sz w:val="28"/>
          <w:szCs w:val="28"/>
        </w:rPr>
        <w:t xml:space="preserve"> </w:t>
      </w:r>
      <w:r>
        <w:rPr>
          <w:rFonts w:hint="eastAsia" w:ascii="Cambria" w:hAnsi="Cambria" w:cs="Times New Roman"/>
          <w:b/>
          <w:bCs/>
          <w:sz w:val="28"/>
          <w:szCs w:val="28"/>
        </w:rPr>
        <w:t>公共物品管理制度</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460" w:lineRule="exact"/>
        <w:ind w:left="0" w:leftChars="0" w:right="0" w:rightChars="0" w:firstLine="0" w:firstLineChars="0"/>
        <w:jc w:val="both"/>
        <w:textAlignment w:val="auto"/>
        <w:outlineLvl w:val="9"/>
        <w:rPr>
          <w:rFonts w:ascii="楷体" w:hAnsi="楷体" w:eastAsia="楷体"/>
          <w:b/>
          <w:sz w:val="28"/>
          <w:szCs w:val="28"/>
          <w:lang w:val="zh-CN"/>
        </w:rPr>
      </w:pPr>
      <w:r>
        <w:rPr>
          <w:rFonts w:hint="eastAsia" w:ascii="楷体" w:hAnsi="楷体" w:eastAsia="楷体"/>
          <w:sz w:val="28"/>
          <w:szCs w:val="28"/>
        </w:rPr>
        <w:t xml:space="preserve">    公共管理学院学生会的物资是院的共同财产。为进一步规范学生会物资的管理，完善物资使用的管理程序，特制定本制度。</w:t>
      </w:r>
    </w:p>
    <w:p>
      <w:pPr>
        <w:keepNext w:val="0"/>
        <w:keepLines w:val="0"/>
        <w:pageBreakBefore w:val="0"/>
        <w:widowControl w:val="0"/>
        <w:kinsoku/>
        <w:wordWrap/>
        <w:overflowPunct/>
        <w:topLinePunct w:val="0"/>
        <w:autoSpaceDE w:val="0"/>
        <w:autoSpaceDN w:val="0"/>
        <w:bidi w:val="0"/>
        <w:adjustRightInd w:val="0"/>
        <w:snapToGrid/>
        <w:spacing w:before="157" w:beforeLines="50" w:line="460" w:lineRule="exact"/>
        <w:ind w:left="226" w:leftChars="0" w:right="0" w:rightChars="0" w:hanging="226" w:hangingChars="81"/>
        <w:jc w:val="both"/>
        <w:textAlignment w:val="auto"/>
        <w:outlineLvl w:val="9"/>
        <w:rPr>
          <w:rFonts w:ascii="楷体" w:hAnsi="楷体" w:eastAsia="楷体"/>
          <w:b/>
          <w:sz w:val="28"/>
          <w:szCs w:val="28"/>
          <w:lang w:val="zh-CN"/>
        </w:rPr>
      </w:pPr>
      <w:r>
        <w:rPr>
          <w:rFonts w:hint="eastAsia" w:ascii="楷体" w:hAnsi="楷体" w:eastAsia="楷体"/>
          <w:b/>
          <w:sz w:val="28"/>
          <w:szCs w:val="28"/>
        </w:rPr>
        <w:t>一、总则</w:t>
      </w:r>
    </w:p>
    <w:p>
      <w:pPr>
        <w:keepNext w:val="0"/>
        <w:keepLines w:val="0"/>
        <w:pageBreakBefore w:val="0"/>
        <w:widowControl w:val="0"/>
        <w:kinsoku/>
        <w:wordWrap/>
        <w:overflowPunct/>
        <w:topLinePunct w:val="0"/>
        <w:autoSpaceDE w:val="0"/>
        <w:autoSpaceDN w:val="0"/>
        <w:bidi w:val="0"/>
        <w:adjustRightInd w:val="0"/>
        <w:snapToGrid/>
        <w:spacing w:line="460" w:lineRule="exact"/>
        <w:ind w:left="226" w:leftChars="0" w:right="0" w:rightChars="0" w:hanging="226" w:hangingChars="81"/>
        <w:jc w:val="both"/>
        <w:textAlignment w:val="auto"/>
        <w:outlineLvl w:val="9"/>
        <w:rPr>
          <w:rFonts w:ascii="楷体" w:hAnsi="楷体" w:eastAsia="楷体"/>
          <w:b/>
          <w:sz w:val="28"/>
          <w:szCs w:val="28"/>
          <w:lang w:val="zh-CN"/>
        </w:rPr>
      </w:pPr>
      <w:r>
        <w:rPr>
          <w:rFonts w:hint="eastAsia" w:ascii="楷体" w:hAnsi="楷体" w:eastAsia="楷体"/>
          <w:b/>
          <w:sz w:val="28"/>
          <w:szCs w:val="28"/>
        </w:rPr>
        <w:t>第一条</w:t>
      </w:r>
      <w:r>
        <w:rPr>
          <w:rFonts w:ascii="楷体" w:hAnsi="楷体" w:eastAsia="楷体"/>
          <w:b/>
          <w:sz w:val="28"/>
          <w:szCs w:val="28"/>
        </w:rPr>
        <w:t xml:space="preserve"> </w:t>
      </w:r>
      <w:r>
        <w:rPr>
          <w:rFonts w:hint="eastAsia" w:ascii="楷体" w:hAnsi="楷体" w:eastAsia="楷体"/>
          <w:sz w:val="28"/>
          <w:szCs w:val="28"/>
        </w:rPr>
        <w:t>学生会物资的所有权归公共管理学院所有。</w:t>
      </w:r>
    </w:p>
    <w:p>
      <w:pPr>
        <w:keepNext w:val="0"/>
        <w:keepLines w:val="0"/>
        <w:pageBreakBefore w:val="0"/>
        <w:widowControl w:val="0"/>
        <w:kinsoku/>
        <w:wordWrap/>
        <w:overflowPunct/>
        <w:topLinePunct w:val="0"/>
        <w:autoSpaceDE w:val="0"/>
        <w:autoSpaceDN w:val="0"/>
        <w:bidi w:val="0"/>
        <w:adjustRightInd w:val="0"/>
        <w:snapToGrid/>
        <w:spacing w:line="460" w:lineRule="exact"/>
        <w:ind w:left="228" w:right="0" w:rightChars="0" w:hanging="228" w:hangingChars="81"/>
        <w:jc w:val="both"/>
        <w:textAlignment w:val="auto"/>
        <w:outlineLvl w:val="9"/>
        <w:rPr>
          <w:rFonts w:ascii="楷体" w:hAnsi="楷体" w:eastAsia="楷体"/>
          <w:sz w:val="28"/>
          <w:szCs w:val="28"/>
        </w:rPr>
      </w:pPr>
      <w:r>
        <w:rPr>
          <w:rFonts w:hint="eastAsia" w:ascii="楷体" w:hAnsi="楷体" w:eastAsia="楷体"/>
          <w:b/>
          <w:sz w:val="28"/>
          <w:szCs w:val="28"/>
        </w:rPr>
        <w:t>第二条</w:t>
      </w:r>
      <w:r>
        <w:rPr>
          <w:rFonts w:ascii="楷体" w:hAnsi="楷体" w:eastAsia="楷体"/>
          <w:b/>
          <w:sz w:val="28"/>
          <w:szCs w:val="28"/>
        </w:rPr>
        <w:t xml:space="preserve"> </w:t>
      </w:r>
      <w:r>
        <w:rPr>
          <w:rFonts w:hint="eastAsia" w:ascii="楷体" w:hAnsi="楷体" w:eastAsia="楷体"/>
          <w:sz w:val="28"/>
          <w:szCs w:val="28"/>
        </w:rPr>
        <w:t>学生会物资供学生会各部门为进行正常的工作而使用。</w:t>
      </w:r>
    </w:p>
    <w:p>
      <w:pPr>
        <w:keepNext w:val="0"/>
        <w:keepLines w:val="0"/>
        <w:pageBreakBefore w:val="0"/>
        <w:widowControl w:val="0"/>
        <w:kinsoku/>
        <w:wordWrap/>
        <w:overflowPunct/>
        <w:topLinePunct w:val="0"/>
        <w:autoSpaceDE w:val="0"/>
        <w:autoSpaceDN w:val="0"/>
        <w:bidi w:val="0"/>
        <w:adjustRightInd w:val="0"/>
        <w:snapToGrid/>
        <w:spacing w:line="460" w:lineRule="exact"/>
        <w:ind w:right="0" w:rightChars="0"/>
        <w:jc w:val="both"/>
        <w:textAlignment w:val="auto"/>
        <w:outlineLvl w:val="9"/>
        <w:rPr>
          <w:rFonts w:ascii="楷体" w:hAnsi="楷体" w:eastAsia="楷体"/>
          <w:sz w:val="28"/>
          <w:szCs w:val="28"/>
        </w:rPr>
      </w:pPr>
      <w:r>
        <w:rPr>
          <w:rFonts w:hint="eastAsia" w:ascii="楷体" w:hAnsi="楷体" w:eastAsia="楷体"/>
          <w:b/>
          <w:sz w:val="28"/>
          <w:szCs w:val="28"/>
        </w:rPr>
        <w:t>第三条</w:t>
      </w:r>
      <w:r>
        <w:rPr>
          <w:rFonts w:ascii="楷体" w:hAnsi="楷体" w:eastAsia="楷体"/>
          <w:b/>
          <w:sz w:val="28"/>
          <w:szCs w:val="28"/>
        </w:rPr>
        <w:t xml:space="preserve"> </w:t>
      </w:r>
      <w:r>
        <w:rPr>
          <w:rFonts w:hint="eastAsia" w:ascii="楷体" w:hAnsi="楷体" w:eastAsia="楷体"/>
          <w:sz w:val="28"/>
          <w:szCs w:val="28"/>
        </w:rPr>
        <w:t>学生会物资的管理权归生活部所有。生活部负责对学生会物资的采购、整理、管理、登记等工作。</w:t>
      </w:r>
    </w:p>
    <w:p>
      <w:pPr>
        <w:keepNext w:val="0"/>
        <w:keepLines w:val="0"/>
        <w:pageBreakBefore w:val="0"/>
        <w:widowControl w:val="0"/>
        <w:kinsoku/>
        <w:wordWrap/>
        <w:overflowPunct/>
        <w:topLinePunct w:val="0"/>
        <w:autoSpaceDE w:val="0"/>
        <w:autoSpaceDN w:val="0"/>
        <w:bidi w:val="0"/>
        <w:adjustRightInd w:val="0"/>
        <w:snapToGrid/>
        <w:spacing w:line="460" w:lineRule="exact"/>
        <w:ind w:left="228" w:right="0" w:rightChars="0" w:hanging="228" w:hangingChars="81"/>
        <w:jc w:val="both"/>
        <w:textAlignment w:val="auto"/>
        <w:outlineLvl w:val="9"/>
        <w:rPr>
          <w:rFonts w:ascii="楷体" w:hAnsi="楷体" w:eastAsia="楷体"/>
          <w:sz w:val="28"/>
          <w:szCs w:val="28"/>
        </w:rPr>
      </w:pPr>
      <w:r>
        <w:rPr>
          <w:rFonts w:hint="eastAsia" w:ascii="楷体" w:hAnsi="楷体" w:eastAsia="楷体"/>
          <w:b/>
          <w:sz w:val="28"/>
          <w:szCs w:val="28"/>
        </w:rPr>
        <w:t>第四条</w:t>
      </w:r>
      <w:r>
        <w:rPr>
          <w:rFonts w:ascii="楷体" w:hAnsi="楷体" w:eastAsia="楷体"/>
          <w:b/>
          <w:sz w:val="28"/>
          <w:szCs w:val="28"/>
        </w:rPr>
        <w:t xml:space="preserve"> </w:t>
      </w:r>
      <w:r>
        <w:rPr>
          <w:rFonts w:hint="eastAsia" w:ascii="楷体" w:hAnsi="楷体" w:eastAsia="楷体"/>
          <w:sz w:val="28"/>
          <w:szCs w:val="28"/>
        </w:rPr>
        <w:t>团学各个部门的成员有责任、义务节约和爱护团学物资。</w:t>
      </w:r>
    </w:p>
    <w:p>
      <w:pPr>
        <w:keepNext w:val="0"/>
        <w:keepLines w:val="0"/>
        <w:pageBreakBefore w:val="0"/>
        <w:widowControl w:val="0"/>
        <w:kinsoku/>
        <w:wordWrap/>
        <w:overflowPunct/>
        <w:topLinePunct w:val="0"/>
        <w:autoSpaceDE w:val="0"/>
        <w:autoSpaceDN w:val="0"/>
        <w:bidi w:val="0"/>
        <w:adjustRightInd w:val="0"/>
        <w:snapToGrid/>
        <w:spacing w:before="157" w:beforeLines="50" w:line="460" w:lineRule="exact"/>
        <w:ind w:left="226" w:leftChars="0" w:right="0" w:rightChars="0" w:hanging="226" w:hangingChars="81"/>
        <w:jc w:val="both"/>
        <w:textAlignment w:val="auto"/>
        <w:outlineLvl w:val="9"/>
        <w:rPr>
          <w:rFonts w:ascii="楷体" w:hAnsi="楷体" w:eastAsia="楷体"/>
          <w:b/>
          <w:sz w:val="28"/>
          <w:szCs w:val="28"/>
        </w:rPr>
      </w:pPr>
      <w:r>
        <w:rPr>
          <w:rFonts w:hint="eastAsia" w:ascii="楷体" w:hAnsi="楷体" w:eastAsia="楷体"/>
          <w:b/>
          <w:sz w:val="28"/>
          <w:szCs w:val="28"/>
        </w:rPr>
        <w:t>二、物资的购买</w:t>
      </w:r>
      <w:r>
        <w:rPr>
          <w:rFonts w:hint="eastAsia" w:ascii="楷体" w:hAnsi="楷体" w:eastAsia="楷体"/>
          <w:b/>
          <w:sz w:val="28"/>
          <w:szCs w:val="28"/>
        </w:rPr>
        <w:tab/>
      </w:r>
    </w:p>
    <w:p>
      <w:pPr>
        <w:keepNext w:val="0"/>
        <w:keepLines w:val="0"/>
        <w:pageBreakBefore w:val="0"/>
        <w:widowControl w:val="0"/>
        <w:kinsoku/>
        <w:wordWrap/>
        <w:overflowPunct/>
        <w:topLinePunct w:val="0"/>
        <w:autoSpaceDE w:val="0"/>
        <w:autoSpaceDN w:val="0"/>
        <w:bidi w:val="0"/>
        <w:adjustRightInd w:val="0"/>
        <w:snapToGrid/>
        <w:spacing w:line="460" w:lineRule="exact"/>
        <w:ind w:left="0" w:leftChars="0" w:right="0" w:rightChars="0" w:firstLine="0" w:firstLineChars="0"/>
        <w:jc w:val="both"/>
        <w:textAlignment w:val="auto"/>
        <w:outlineLvl w:val="9"/>
        <w:rPr>
          <w:rFonts w:ascii="楷体" w:hAnsi="楷体" w:eastAsia="楷体"/>
          <w:b/>
          <w:sz w:val="28"/>
          <w:szCs w:val="28"/>
          <w:lang w:val="zh-CN"/>
        </w:rPr>
      </w:pPr>
      <w:r>
        <w:rPr>
          <w:rFonts w:hint="eastAsia" w:ascii="楷体" w:hAnsi="楷体" w:eastAsia="楷体"/>
          <w:b/>
          <w:sz w:val="28"/>
          <w:szCs w:val="28"/>
        </w:rPr>
        <w:t>第五条</w:t>
      </w:r>
      <w:r>
        <w:rPr>
          <w:rFonts w:ascii="楷体" w:hAnsi="楷体" w:eastAsia="楷体"/>
          <w:b/>
          <w:sz w:val="28"/>
          <w:szCs w:val="28"/>
        </w:rPr>
        <w:t xml:space="preserve"> </w:t>
      </w:r>
      <w:r>
        <w:rPr>
          <w:rFonts w:hint="eastAsia" w:ascii="楷体" w:hAnsi="楷体" w:eastAsia="楷体"/>
          <w:sz w:val="28"/>
          <w:szCs w:val="28"/>
        </w:rPr>
        <w:t>生活部持有学生会物资清单（附），物资清单记载现有物资名称、数量等内容。</w:t>
      </w:r>
    </w:p>
    <w:p>
      <w:pPr>
        <w:keepNext w:val="0"/>
        <w:keepLines w:val="0"/>
        <w:pageBreakBefore w:val="0"/>
        <w:widowControl w:val="0"/>
        <w:kinsoku/>
        <w:wordWrap/>
        <w:overflowPunct/>
        <w:topLinePunct w:val="0"/>
        <w:autoSpaceDE w:val="0"/>
        <w:autoSpaceDN w:val="0"/>
        <w:bidi w:val="0"/>
        <w:adjustRightInd w:val="0"/>
        <w:snapToGrid/>
        <w:spacing w:line="460" w:lineRule="exact"/>
        <w:ind w:left="0" w:leftChars="0" w:right="0" w:rightChars="0" w:firstLine="0" w:firstLineChars="0"/>
        <w:jc w:val="both"/>
        <w:textAlignment w:val="auto"/>
        <w:outlineLvl w:val="9"/>
        <w:rPr>
          <w:rFonts w:ascii="楷体" w:hAnsi="楷体" w:eastAsia="楷体"/>
          <w:b/>
          <w:sz w:val="28"/>
          <w:szCs w:val="28"/>
          <w:lang w:val="zh-CN"/>
        </w:rPr>
      </w:pPr>
      <w:r>
        <w:rPr>
          <w:rFonts w:hint="eastAsia" w:ascii="楷体" w:hAnsi="楷体" w:eastAsia="楷体"/>
          <w:b/>
          <w:sz w:val="28"/>
          <w:szCs w:val="28"/>
        </w:rPr>
        <w:t>第六条</w:t>
      </w:r>
      <w:r>
        <w:rPr>
          <w:rFonts w:ascii="楷体" w:hAnsi="楷体" w:eastAsia="楷体"/>
          <w:b/>
          <w:sz w:val="28"/>
          <w:szCs w:val="28"/>
        </w:rPr>
        <w:t xml:space="preserve"> </w:t>
      </w:r>
      <w:r>
        <w:rPr>
          <w:rFonts w:hint="eastAsia" w:ascii="楷体" w:hAnsi="楷体" w:eastAsia="楷体"/>
          <w:sz w:val="28"/>
          <w:szCs w:val="28"/>
        </w:rPr>
        <w:t>对于缺少的物资和消耗品购买后要在物资清单上进行登记注册。</w:t>
      </w:r>
    </w:p>
    <w:p>
      <w:pPr>
        <w:keepNext w:val="0"/>
        <w:keepLines w:val="0"/>
        <w:pageBreakBefore w:val="0"/>
        <w:widowControl w:val="0"/>
        <w:kinsoku/>
        <w:wordWrap/>
        <w:overflowPunct/>
        <w:topLinePunct w:val="0"/>
        <w:autoSpaceDE w:val="0"/>
        <w:autoSpaceDN w:val="0"/>
        <w:bidi w:val="0"/>
        <w:adjustRightInd w:val="0"/>
        <w:snapToGrid/>
        <w:spacing w:line="460" w:lineRule="exact"/>
        <w:ind w:left="0" w:leftChars="0" w:right="0" w:rightChars="0" w:firstLine="0" w:firstLineChars="0"/>
        <w:jc w:val="both"/>
        <w:textAlignment w:val="auto"/>
        <w:outlineLvl w:val="9"/>
        <w:rPr>
          <w:rFonts w:ascii="楷体" w:hAnsi="楷体" w:eastAsia="楷体"/>
          <w:b/>
          <w:sz w:val="28"/>
          <w:szCs w:val="28"/>
          <w:lang w:val="zh-CN"/>
        </w:rPr>
      </w:pPr>
      <w:r>
        <w:rPr>
          <w:rFonts w:hint="eastAsia" w:ascii="楷体" w:hAnsi="楷体" w:eastAsia="楷体"/>
          <w:b/>
          <w:sz w:val="28"/>
          <w:szCs w:val="28"/>
        </w:rPr>
        <w:t>第七条</w:t>
      </w:r>
      <w:r>
        <w:rPr>
          <w:rFonts w:hint="eastAsia" w:ascii="楷体" w:hAnsi="楷体" w:eastAsia="楷体"/>
          <w:sz w:val="28"/>
          <w:szCs w:val="28"/>
        </w:rPr>
        <w:t>主席团负责物资的购置，购买前须向指导老师提出申请，获得批准后方可购买。</w:t>
      </w:r>
    </w:p>
    <w:p>
      <w:pPr>
        <w:keepNext w:val="0"/>
        <w:keepLines w:val="0"/>
        <w:pageBreakBefore w:val="0"/>
        <w:widowControl w:val="0"/>
        <w:kinsoku/>
        <w:wordWrap/>
        <w:overflowPunct/>
        <w:topLinePunct w:val="0"/>
        <w:autoSpaceDE w:val="0"/>
        <w:autoSpaceDN w:val="0"/>
        <w:bidi w:val="0"/>
        <w:adjustRightInd w:val="0"/>
        <w:snapToGrid/>
        <w:spacing w:line="460" w:lineRule="exact"/>
        <w:ind w:left="0" w:leftChars="0" w:right="0" w:rightChars="0" w:firstLine="0" w:firstLineChars="0"/>
        <w:jc w:val="both"/>
        <w:textAlignment w:val="auto"/>
        <w:outlineLvl w:val="9"/>
        <w:rPr>
          <w:rFonts w:ascii="楷体" w:hAnsi="楷体" w:eastAsia="楷体"/>
          <w:b/>
          <w:sz w:val="28"/>
          <w:szCs w:val="28"/>
          <w:lang w:val="zh-CN"/>
        </w:rPr>
      </w:pPr>
      <w:r>
        <w:rPr>
          <w:rFonts w:hint="eastAsia" w:ascii="楷体" w:hAnsi="楷体" w:eastAsia="楷体"/>
          <w:b/>
          <w:sz w:val="28"/>
          <w:szCs w:val="28"/>
        </w:rPr>
        <w:t>第八条</w:t>
      </w:r>
      <w:r>
        <w:rPr>
          <w:rFonts w:ascii="楷体" w:hAnsi="楷体" w:eastAsia="楷体"/>
          <w:b/>
          <w:sz w:val="28"/>
          <w:szCs w:val="28"/>
        </w:rPr>
        <w:t xml:space="preserve"> </w:t>
      </w:r>
      <w:r>
        <w:rPr>
          <w:rFonts w:hint="eastAsia" w:ascii="楷体" w:hAnsi="楷体" w:eastAsia="楷体"/>
          <w:sz w:val="28"/>
          <w:szCs w:val="28"/>
        </w:rPr>
        <w:t>购置物品需本着节约的原则，购买后需由卖方提供标准发票或收据。发票的“客户名称”一栏填写“广东金融学院”。“商品内容”包括：办公用品（如软盘、墨盒）、展板、服装等。办公用品超过</w:t>
      </w:r>
      <w:r>
        <w:rPr>
          <w:rFonts w:ascii="楷体" w:hAnsi="楷体" w:eastAsia="楷体"/>
          <w:sz w:val="28"/>
          <w:szCs w:val="28"/>
        </w:rPr>
        <w:t>100</w:t>
      </w:r>
      <w:r>
        <w:rPr>
          <w:rFonts w:hint="eastAsia" w:ascii="楷体" w:hAnsi="楷体" w:eastAsia="楷体"/>
          <w:sz w:val="28"/>
          <w:szCs w:val="28"/>
        </w:rPr>
        <w:t>元的需在发票背面列出办公用品清单、具体用途等。</w:t>
      </w:r>
    </w:p>
    <w:p>
      <w:pPr>
        <w:keepNext w:val="0"/>
        <w:keepLines w:val="0"/>
        <w:pageBreakBefore w:val="0"/>
        <w:widowControl w:val="0"/>
        <w:kinsoku/>
        <w:wordWrap/>
        <w:overflowPunct/>
        <w:topLinePunct w:val="0"/>
        <w:autoSpaceDE w:val="0"/>
        <w:autoSpaceDN w:val="0"/>
        <w:bidi w:val="0"/>
        <w:adjustRightInd w:val="0"/>
        <w:snapToGrid/>
        <w:spacing w:before="157" w:beforeLines="50" w:line="460" w:lineRule="exact"/>
        <w:ind w:left="226" w:leftChars="0" w:right="0" w:rightChars="0" w:hanging="226" w:hangingChars="81"/>
        <w:jc w:val="both"/>
        <w:textAlignment w:val="auto"/>
        <w:outlineLvl w:val="9"/>
        <w:rPr>
          <w:rFonts w:ascii="楷体" w:hAnsi="楷体" w:eastAsia="楷体"/>
          <w:b/>
          <w:sz w:val="28"/>
          <w:szCs w:val="28"/>
        </w:rPr>
      </w:pPr>
      <w:r>
        <w:rPr>
          <w:rFonts w:hint="eastAsia" w:ascii="楷体" w:hAnsi="楷体" w:eastAsia="楷体"/>
          <w:b/>
          <w:sz w:val="28"/>
          <w:szCs w:val="28"/>
        </w:rPr>
        <w:t>三、物资的借用与归还</w:t>
      </w:r>
    </w:p>
    <w:p>
      <w:pPr>
        <w:keepNext w:val="0"/>
        <w:keepLines w:val="0"/>
        <w:pageBreakBefore w:val="0"/>
        <w:widowControl w:val="0"/>
        <w:kinsoku/>
        <w:wordWrap/>
        <w:overflowPunct/>
        <w:topLinePunct w:val="0"/>
        <w:autoSpaceDE w:val="0"/>
        <w:autoSpaceDN w:val="0"/>
        <w:bidi w:val="0"/>
        <w:adjustRightInd w:val="0"/>
        <w:snapToGrid/>
        <w:spacing w:line="460" w:lineRule="exact"/>
        <w:ind w:right="0" w:rightChars="0"/>
        <w:jc w:val="both"/>
        <w:textAlignment w:val="auto"/>
        <w:outlineLvl w:val="9"/>
        <w:rPr>
          <w:rFonts w:ascii="楷体" w:hAnsi="楷体" w:eastAsia="楷体"/>
          <w:b/>
          <w:sz w:val="28"/>
          <w:szCs w:val="28"/>
          <w:lang w:val="zh-CN"/>
        </w:rPr>
      </w:pPr>
      <w:r>
        <w:rPr>
          <w:rFonts w:hint="eastAsia" w:ascii="楷体" w:hAnsi="楷体" w:eastAsia="楷体"/>
          <w:b/>
          <w:sz w:val="28"/>
          <w:szCs w:val="28"/>
        </w:rPr>
        <w:t>第九条</w:t>
      </w:r>
      <w:r>
        <w:rPr>
          <w:rFonts w:ascii="楷体" w:hAnsi="楷体" w:eastAsia="楷体"/>
          <w:b/>
          <w:sz w:val="28"/>
          <w:szCs w:val="28"/>
        </w:rPr>
        <w:t xml:space="preserve"> </w:t>
      </w:r>
      <w:r>
        <w:rPr>
          <w:rFonts w:hint="eastAsia" w:ascii="楷体" w:hAnsi="楷体" w:eastAsia="楷体"/>
          <w:sz w:val="28"/>
          <w:szCs w:val="28"/>
        </w:rPr>
        <w:t>各个部门需要借用学生会物资须通过学生会生活部成员办理。</w:t>
      </w:r>
    </w:p>
    <w:p>
      <w:pPr>
        <w:keepNext w:val="0"/>
        <w:keepLines w:val="0"/>
        <w:pageBreakBefore w:val="0"/>
        <w:widowControl w:val="0"/>
        <w:kinsoku/>
        <w:wordWrap/>
        <w:overflowPunct/>
        <w:topLinePunct w:val="0"/>
        <w:autoSpaceDE w:val="0"/>
        <w:autoSpaceDN w:val="0"/>
        <w:bidi w:val="0"/>
        <w:adjustRightInd w:val="0"/>
        <w:snapToGrid/>
        <w:spacing w:line="460" w:lineRule="exact"/>
        <w:ind w:right="0" w:rightChars="0"/>
        <w:jc w:val="both"/>
        <w:textAlignment w:val="auto"/>
        <w:outlineLvl w:val="9"/>
        <w:rPr>
          <w:rFonts w:ascii="楷体" w:hAnsi="楷体" w:eastAsia="楷体"/>
          <w:b/>
          <w:sz w:val="28"/>
          <w:szCs w:val="28"/>
          <w:lang w:val="zh-CN"/>
        </w:rPr>
      </w:pPr>
      <w:r>
        <w:rPr>
          <w:rFonts w:hint="eastAsia" w:ascii="楷体" w:hAnsi="楷体" w:eastAsia="楷体"/>
          <w:b/>
          <w:sz w:val="28"/>
          <w:szCs w:val="28"/>
        </w:rPr>
        <w:t>第十条</w:t>
      </w:r>
      <w:r>
        <w:rPr>
          <w:rFonts w:ascii="楷体" w:hAnsi="楷体" w:eastAsia="楷体"/>
          <w:b/>
          <w:sz w:val="28"/>
          <w:szCs w:val="28"/>
        </w:rPr>
        <w:t xml:space="preserve"> </w:t>
      </w:r>
      <w:r>
        <w:rPr>
          <w:rFonts w:hint="eastAsia" w:ascii="楷体" w:hAnsi="楷体" w:eastAsia="楷体"/>
          <w:sz w:val="28"/>
          <w:szCs w:val="28"/>
        </w:rPr>
        <w:t>生活部持有公共管理学院学生会物资借出登记簿（附），对各个部门的物品借出与归还进行管理。</w:t>
      </w:r>
    </w:p>
    <w:p>
      <w:pPr>
        <w:keepNext w:val="0"/>
        <w:keepLines w:val="0"/>
        <w:pageBreakBefore w:val="0"/>
        <w:widowControl w:val="0"/>
        <w:kinsoku/>
        <w:wordWrap/>
        <w:overflowPunct/>
        <w:topLinePunct w:val="0"/>
        <w:autoSpaceDE w:val="0"/>
        <w:autoSpaceDN w:val="0"/>
        <w:bidi w:val="0"/>
        <w:adjustRightInd w:val="0"/>
        <w:snapToGrid/>
        <w:spacing w:line="460" w:lineRule="exact"/>
        <w:ind w:right="0" w:rightChars="0"/>
        <w:jc w:val="both"/>
        <w:textAlignment w:val="auto"/>
        <w:outlineLvl w:val="9"/>
        <w:rPr>
          <w:rFonts w:ascii="楷体" w:hAnsi="楷体" w:eastAsia="楷体"/>
          <w:b/>
          <w:sz w:val="28"/>
          <w:szCs w:val="28"/>
          <w:lang w:val="zh-CN"/>
        </w:rPr>
      </w:pPr>
      <w:r>
        <w:rPr>
          <w:rFonts w:hint="eastAsia" w:ascii="楷体" w:hAnsi="楷体" w:eastAsia="楷体"/>
          <w:b/>
          <w:sz w:val="28"/>
          <w:szCs w:val="28"/>
        </w:rPr>
        <w:t>第十一条</w:t>
      </w:r>
      <w:r>
        <w:rPr>
          <w:rFonts w:ascii="楷体" w:hAnsi="楷体" w:eastAsia="楷体"/>
          <w:b/>
          <w:sz w:val="28"/>
          <w:szCs w:val="28"/>
        </w:rPr>
        <w:t xml:space="preserve"> </w:t>
      </w:r>
      <w:r>
        <w:rPr>
          <w:rFonts w:hint="eastAsia" w:ascii="楷体" w:hAnsi="楷体" w:eastAsia="楷体"/>
          <w:sz w:val="28"/>
          <w:szCs w:val="28"/>
        </w:rPr>
        <w:t>登记簿分为两部分，左半部分为借出登记，右半部分为相应物品的归还登记。借物人需认真填写登记簿中的“借出单位”“物品”“数量”“用途”“借出时间”“归还时间”“负责人签字”“负责人联系方式”等项目，经经办人在“经办人”中签字后方可借出。</w:t>
      </w:r>
    </w:p>
    <w:p>
      <w:pPr>
        <w:keepNext w:val="0"/>
        <w:keepLines w:val="0"/>
        <w:pageBreakBefore w:val="0"/>
        <w:widowControl w:val="0"/>
        <w:kinsoku/>
        <w:wordWrap/>
        <w:overflowPunct/>
        <w:topLinePunct w:val="0"/>
        <w:autoSpaceDE w:val="0"/>
        <w:autoSpaceDN w:val="0"/>
        <w:bidi w:val="0"/>
        <w:adjustRightInd w:val="0"/>
        <w:snapToGrid/>
        <w:spacing w:line="460" w:lineRule="exact"/>
        <w:ind w:right="0" w:rightChars="0"/>
        <w:jc w:val="both"/>
        <w:textAlignment w:val="auto"/>
        <w:outlineLvl w:val="9"/>
        <w:rPr>
          <w:rFonts w:ascii="楷体" w:hAnsi="楷体" w:eastAsia="楷体"/>
          <w:b/>
          <w:sz w:val="28"/>
          <w:szCs w:val="28"/>
          <w:lang w:val="zh-CN"/>
        </w:rPr>
      </w:pPr>
      <w:r>
        <w:rPr>
          <w:rFonts w:hint="eastAsia" w:ascii="楷体" w:hAnsi="楷体" w:eastAsia="楷体"/>
          <w:b/>
          <w:sz w:val="28"/>
          <w:szCs w:val="28"/>
        </w:rPr>
        <w:t>第十二条</w:t>
      </w:r>
      <w:r>
        <w:rPr>
          <w:rFonts w:ascii="楷体" w:hAnsi="楷体" w:eastAsia="楷体"/>
          <w:b/>
          <w:sz w:val="28"/>
          <w:szCs w:val="28"/>
        </w:rPr>
        <w:t xml:space="preserve"> </w:t>
      </w:r>
      <w:r>
        <w:rPr>
          <w:rFonts w:hint="eastAsia" w:ascii="楷体" w:hAnsi="楷体" w:eastAsia="楷体"/>
          <w:sz w:val="28"/>
          <w:szCs w:val="28"/>
        </w:rPr>
        <w:t>物品归还时需签字。经经办人在“经办人”中签字以及证明人签字后借用与归还全过程结束。经办人和证明人不能同为一个人。</w:t>
      </w:r>
    </w:p>
    <w:p>
      <w:pPr>
        <w:keepNext w:val="0"/>
        <w:keepLines w:val="0"/>
        <w:pageBreakBefore w:val="0"/>
        <w:widowControl w:val="0"/>
        <w:kinsoku/>
        <w:wordWrap/>
        <w:overflowPunct/>
        <w:topLinePunct w:val="0"/>
        <w:autoSpaceDE w:val="0"/>
        <w:autoSpaceDN w:val="0"/>
        <w:bidi w:val="0"/>
        <w:adjustRightInd w:val="0"/>
        <w:snapToGrid/>
        <w:spacing w:line="460" w:lineRule="exact"/>
        <w:ind w:left="228" w:right="0" w:rightChars="0" w:hanging="228" w:hangingChars="81"/>
        <w:jc w:val="both"/>
        <w:textAlignment w:val="auto"/>
        <w:outlineLvl w:val="9"/>
        <w:rPr>
          <w:rFonts w:ascii="楷体" w:hAnsi="楷体" w:eastAsia="楷体"/>
          <w:b/>
          <w:sz w:val="28"/>
          <w:szCs w:val="28"/>
          <w:lang w:val="zh-CN"/>
        </w:rPr>
      </w:pPr>
      <w:r>
        <w:rPr>
          <w:rFonts w:hint="eastAsia" w:ascii="楷体" w:hAnsi="楷体" w:eastAsia="楷体"/>
          <w:b/>
          <w:sz w:val="28"/>
          <w:szCs w:val="28"/>
        </w:rPr>
        <w:t>第十三条</w:t>
      </w:r>
      <w:r>
        <w:rPr>
          <w:rFonts w:ascii="楷体" w:hAnsi="楷体" w:eastAsia="楷体"/>
          <w:b/>
          <w:sz w:val="28"/>
          <w:szCs w:val="28"/>
        </w:rPr>
        <w:t xml:space="preserve"> </w:t>
      </w:r>
      <w:r>
        <w:rPr>
          <w:rFonts w:hint="eastAsia" w:ascii="楷体" w:hAnsi="楷体" w:eastAsia="楷体"/>
          <w:sz w:val="28"/>
          <w:szCs w:val="28"/>
        </w:rPr>
        <w:t>任何人不得未经登记，擅自借出团学物资。</w:t>
      </w:r>
    </w:p>
    <w:p>
      <w:pPr>
        <w:keepNext w:val="0"/>
        <w:keepLines w:val="0"/>
        <w:pageBreakBefore w:val="0"/>
        <w:widowControl w:val="0"/>
        <w:kinsoku/>
        <w:wordWrap/>
        <w:overflowPunct/>
        <w:topLinePunct w:val="0"/>
        <w:autoSpaceDE w:val="0"/>
        <w:autoSpaceDN w:val="0"/>
        <w:bidi w:val="0"/>
        <w:adjustRightInd w:val="0"/>
        <w:snapToGrid/>
        <w:spacing w:before="157" w:beforeLines="50" w:line="460" w:lineRule="exact"/>
        <w:ind w:left="226" w:leftChars="0" w:right="0" w:rightChars="0" w:hanging="226" w:hangingChars="81"/>
        <w:jc w:val="both"/>
        <w:textAlignment w:val="auto"/>
        <w:outlineLvl w:val="9"/>
        <w:rPr>
          <w:rFonts w:ascii="楷体" w:hAnsi="楷体" w:eastAsia="楷体"/>
          <w:b/>
          <w:sz w:val="28"/>
          <w:szCs w:val="28"/>
          <w:lang w:val="zh-CN"/>
        </w:rPr>
      </w:pPr>
      <w:r>
        <w:rPr>
          <w:rFonts w:hint="eastAsia" w:ascii="楷体" w:hAnsi="楷体" w:eastAsia="楷体"/>
          <w:b/>
          <w:sz w:val="28"/>
          <w:szCs w:val="28"/>
        </w:rPr>
        <w:t>四、物资的清点与整理</w:t>
      </w:r>
    </w:p>
    <w:p>
      <w:pPr>
        <w:keepNext w:val="0"/>
        <w:keepLines w:val="0"/>
        <w:pageBreakBefore w:val="0"/>
        <w:widowControl w:val="0"/>
        <w:kinsoku/>
        <w:wordWrap/>
        <w:overflowPunct/>
        <w:topLinePunct w:val="0"/>
        <w:autoSpaceDE w:val="0"/>
        <w:autoSpaceDN w:val="0"/>
        <w:bidi w:val="0"/>
        <w:adjustRightInd w:val="0"/>
        <w:snapToGrid/>
        <w:spacing w:line="460" w:lineRule="exact"/>
        <w:ind w:left="0" w:leftChars="0" w:right="0" w:rightChars="0" w:firstLine="0" w:firstLineChars="0"/>
        <w:jc w:val="both"/>
        <w:textAlignment w:val="auto"/>
        <w:outlineLvl w:val="9"/>
        <w:rPr>
          <w:rFonts w:ascii="楷体" w:hAnsi="楷体" w:eastAsia="楷体"/>
          <w:b/>
          <w:sz w:val="28"/>
          <w:szCs w:val="28"/>
          <w:lang w:val="zh-CN"/>
        </w:rPr>
      </w:pPr>
      <w:r>
        <w:rPr>
          <w:rFonts w:hint="eastAsia" w:ascii="楷体" w:hAnsi="楷体" w:eastAsia="楷体"/>
          <w:b/>
          <w:sz w:val="28"/>
          <w:szCs w:val="28"/>
        </w:rPr>
        <w:t>第十四条</w:t>
      </w:r>
      <w:r>
        <w:rPr>
          <w:rFonts w:ascii="楷体" w:hAnsi="楷体" w:eastAsia="楷体"/>
          <w:b/>
          <w:sz w:val="28"/>
          <w:szCs w:val="28"/>
        </w:rPr>
        <w:t xml:space="preserve"> </w:t>
      </w:r>
      <w:r>
        <w:rPr>
          <w:rFonts w:hint="eastAsia" w:ascii="楷体" w:hAnsi="楷体" w:eastAsia="楷体"/>
          <w:sz w:val="28"/>
          <w:szCs w:val="28"/>
        </w:rPr>
        <w:t>生活部负责人定期对物资进行清点与整理，并向指导老师提交物资清单报告。</w:t>
      </w:r>
    </w:p>
    <w:p>
      <w:pPr>
        <w:keepNext w:val="0"/>
        <w:keepLines w:val="0"/>
        <w:pageBreakBefore w:val="0"/>
        <w:widowControl w:val="0"/>
        <w:kinsoku/>
        <w:wordWrap/>
        <w:overflowPunct/>
        <w:topLinePunct w:val="0"/>
        <w:autoSpaceDE w:val="0"/>
        <w:autoSpaceDN w:val="0"/>
        <w:bidi w:val="0"/>
        <w:adjustRightInd w:val="0"/>
        <w:snapToGrid/>
        <w:spacing w:line="460" w:lineRule="exact"/>
        <w:ind w:left="0" w:leftChars="0" w:right="0" w:rightChars="0" w:firstLine="0" w:firstLineChars="0"/>
        <w:jc w:val="both"/>
        <w:textAlignment w:val="auto"/>
        <w:outlineLvl w:val="9"/>
        <w:rPr>
          <w:rFonts w:ascii="楷体" w:hAnsi="楷体" w:eastAsia="楷体"/>
          <w:b/>
          <w:sz w:val="28"/>
          <w:szCs w:val="28"/>
          <w:lang w:val="zh-CN"/>
        </w:rPr>
      </w:pPr>
      <w:r>
        <w:rPr>
          <w:rFonts w:hint="eastAsia" w:ascii="楷体" w:hAnsi="楷体" w:eastAsia="楷体"/>
          <w:b/>
          <w:sz w:val="28"/>
          <w:szCs w:val="28"/>
        </w:rPr>
        <w:t>第十五条</w:t>
      </w:r>
      <w:r>
        <w:rPr>
          <w:rFonts w:ascii="楷体" w:hAnsi="楷体" w:eastAsia="楷体"/>
          <w:b/>
          <w:sz w:val="28"/>
          <w:szCs w:val="28"/>
        </w:rPr>
        <w:t xml:space="preserve"> </w:t>
      </w:r>
      <w:r>
        <w:rPr>
          <w:rFonts w:hint="eastAsia" w:ascii="楷体" w:hAnsi="楷体" w:eastAsia="楷体"/>
          <w:sz w:val="28"/>
          <w:szCs w:val="28"/>
        </w:rPr>
        <w:t>物资清点主要将现有物资与物资清单上的物资进行核对，确认物资与物资数量无误。</w:t>
      </w:r>
    </w:p>
    <w:p>
      <w:pPr>
        <w:keepNext w:val="0"/>
        <w:keepLines w:val="0"/>
        <w:pageBreakBefore w:val="0"/>
        <w:widowControl w:val="0"/>
        <w:kinsoku/>
        <w:wordWrap/>
        <w:overflowPunct/>
        <w:topLinePunct w:val="0"/>
        <w:autoSpaceDE w:val="0"/>
        <w:autoSpaceDN w:val="0"/>
        <w:bidi w:val="0"/>
        <w:adjustRightInd w:val="0"/>
        <w:snapToGrid/>
        <w:spacing w:line="460" w:lineRule="exact"/>
        <w:ind w:left="0" w:leftChars="0" w:right="0" w:rightChars="0" w:firstLine="0" w:firstLineChars="0"/>
        <w:jc w:val="both"/>
        <w:textAlignment w:val="auto"/>
        <w:outlineLvl w:val="9"/>
        <w:rPr>
          <w:rFonts w:ascii="楷体" w:hAnsi="楷体" w:eastAsia="楷体"/>
          <w:b/>
          <w:sz w:val="28"/>
          <w:szCs w:val="28"/>
          <w:lang w:val="zh-CN"/>
        </w:rPr>
      </w:pPr>
      <w:r>
        <w:rPr>
          <w:rFonts w:hint="eastAsia" w:ascii="楷体" w:hAnsi="楷体" w:eastAsia="楷体"/>
          <w:b/>
          <w:sz w:val="28"/>
          <w:szCs w:val="28"/>
        </w:rPr>
        <w:t>第十六条</w:t>
      </w:r>
      <w:r>
        <w:rPr>
          <w:rFonts w:ascii="楷体" w:hAnsi="楷体" w:eastAsia="楷体"/>
          <w:b/>
          <w:sz w:val="28"/>
          <w:szCs w:val="28"/>
        </w:rPr>
        <w:t xml:space="preserve"> </w:t>
      </w:r>
      <w:r>
        <w:rPr>
          <w:rFonts w:hint="eastAsia" w:ascii="楷体" w:hAnsi="楷体" w:eastAsia="楷体"/>
          <w:sz w:val="28"/>
          <w:szCs w:val="28"/>
        </w:rPr>
        <w:t>清点低值易耗品的正常折耗情况，对于耗尽的物资及时购买补充。</w:t>
      </w:r>
    </w:p>
    <w:p>
      <w:pPr>
        <w:keepNext w:val="0"/>
        <w:keepLines w:val="0"/>
        <w:pageBreakBefore w:val="0"/>
        <w:widowControl w:val="0"/>
        <w:kinsoku/>
        <w:wordWrap/>
        <w:overflowPunct/>
        <w:topLinePunct w:val="0"/>
        <w:autoSpaceDE w:val="0"/>
        <w:autoSpaceDN w:val="0"/>
        <w:bidi w:val="0"/>
        <w:adjustRightInd w:val="0"/>
        <w:snapToGrid/>
        <w:spacing w:line="460" w:lineRule="exact"/>
        <w:ind w:left="0" w:leftChars="0" w:right="0" w:rightChars="0" w:firstLine="0" w:firstLineChars="0"/>
        <w:jc w:val="both"/>
        <w:textAlignment w:val="auto"/>
        <w:outlineLvl w:val="9"/>
        <w:rPr>
          <w:rFonts w:hint="eastAsia" w:ascii="楷体" w:hAnsi="楷体" w:eastAsia="楷体"/>
          <w:sz w:val="28"/>
          <w:szCs w:val="28"/>
        </w:rPr>
      </w:pPr>
      <w:r>
        <w:rPr>
          <w:rFonts w:hint="eastAsia" w:ascii="楷体" w:hAnsi="楷体" w:eastAsia="楷体"/>
          <w:b/>
          <w:sz w:val="28"/>
          <w:szCs w:val="28"/>
        </w:rPr>
        <w:t>第十七条</w:t>
      </w:r>
      <w:r>
        <w:rPr>
          <w:rFonts w:ascii="楷体" w:hAnsi="楷体" w:eastAsia="楷体"/>
          <w:b/>
          <w:sz w:val="28"/>
          <w:szCs w:val="28"/>
        </w:rPr>
        <w:t xml:space="preserve"> </w:t>
      </w:r>
      <w:r>
        <w:rPr>
          <w:rFonts w:hint="eastAsia" w:ascii="楷体" w:hAnsi="楷体" w:eastAsia="楷体"/>
          <w:sz w:val="28"/>
          <w:szCs w:val="28"/>
        </w:rPr>
        <w:t>随机检查物资借出登记簿，查看是否有逾期未归还的物资，如有，则联系登记簿上的负责人，要求归还延期使用的物品。</w:t>
      </w:r>
    </w:p>
    <w:p>
      <w:pPr>
        <w:keepNext w:val="0"/>
        <w:keepLines w:val="0"/>
        <w:pageBreakBefore w:val="0"/>
        <w:widowControl w:val="0"/>
        <w:kinsoku/>
        <w:wordWrap/>
        <w:overflowPunct/>
        <w:topLinePunct w:val="0"/>
        <w:autoSpaceDE w:val="0"/>
        <w:autoSpaceDN w:val="0"/>
        <w:bidi w:val="0"/>
        <w:adjustRightInd w:val="0"/>
        <w:snapToGrid/>
        <w:spacing w:line="460" w:lineRule="exact"/>
        <w:ind w:left="0" w:leftChars="0" w:right="0" w:rightChars="0" w:firstLine="0" w:firstLineChars="0"/>
        <w:jc w:val="both"/>
        <w:textAlignment w:val="auto"/>
        <w:outlineLvl w:val="9"/>
        <w:rPr>
          <w:rFonts w:hint="eastAsia" w:ascii="楷体" w:hAnsi="楷体" w:eastAsia="楷体"/>
          <w:sz w:val="28"/>
          <w:szCs w:val="28"/>
        </w:rPr>
      </w:pPr>
    </w:p>
    <w:p>
      <w:pPr>
        <w:autoSpaceDE w:val="0"/>
        <w:autoSpaceDN w:val="0"/>
        <w:adjustRightInd w:val="0"/>
        <w:spacing w:line="360" w:lineRule="auto"/>
        <w:ind w:firstLine="560" w:firstLineChars="200"/>
        <w:jc w:val="center"/>
        <w:rPr>
          <w:rFonts w:ascii="楷体" w:hAnsi="楷体" w:eastAsia="楷体"/>
          <w:b/>
          <w:bCs/>
          <w:kern w:val="0"/>
          <w:sz w:val="28"/>
          <w:szCs w:val="28"/>
        </w:rPr>
      </w:pPr>
      <w:r>
        <w:rPr>
          <w:rFonts w:hint="eastAsia" w:ascii="楷体" w:hAnsi="楷体" w:eastAsia="楷体"/>
          <w:b/>
          <w:bCs/>
          <w:sz w:val="28"/>
          <w:szCs w:val="28"/>
        </w:rPr>
        <w:t>公共管理学院学生会物资清单</w:t>
      </w:r>
    </w:p>
    <w:tbl>
      <w:tblPr>
        <w:tblStyle w:val="23"/>
        <w:tblW w:w="105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6"/>
        <w:gridCol w:w="1854"/>
        <w:gridCol w:w="1197"/>
        <w:gridCol w:w="2155"/>
        <w:gridCol w:w="1595"/>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2216" w:type="dxa"/>
            <w:vAlign w:val="center"/>
          </w:tcPr>
          <w:p>
            <w:pPr>
              <w:spacing w:line="360" w:lineRule="auto"/>
              <w:rPr>
                <w:rFonts w:ascii="楷体" w:hAnsi="楷体" w:eastAsia="楷体"/>
                <w:sz w:val="28"/>
                <w:szCs w:val="28"/>
              </w:rPr>
            </w:pPr>
            <w:r>
              <w:rPr>
                <w:rFonts w:hint="eastAsia" w:ascii="楷体" w:hAnsi="楷体" w:eastAsia="楷体"/>
                <w:sz w:val="28"/>
                <w:szCs w:val="28"/>
              </w:rPr>
              <w:t>物资名称</w:t>
            </w:r>
          </w:p>
        </w:tc>
        <w:tc>
          <w:tcPr>
            <w:tcW w:w="1854" w:type="dxa"/>
            <w:vAlign w:val="center"/>
          </w:tcPr>
          <w:p>
            <w:pPr>
              <w:spacing w:line="360" w:lineRule="auto"/>
              <w:jc w:val="center"/>
              <w:rPr>
                <w:rFonts w:ascii="楷体" w:hAnsi="楷体" w:eastAsia="楷体"/>
                <w:sz w:val="28"/>
                <w:szCs w:val="28"/>
              </w:rPr>
            </w:pPr>
            <w:r>
              <w:rPr>
                <w:rFonts w:hint="eastAsia" w:ascii="楷体" w:hAnsi="楷体" w:eastAsia="楷体"/>
                <w:sz w:val="28"/>
                <w:szCs w:val="28"/>
              </w:rPr>
              <w:t>类别</w:t>
            </w:r>
          </w:p>
        </w:tc>
        <w:tc>
          <w:tcPr>
            <w:tcW w:w="1197" w:type="dxa"/>
            <w:vAlign w:val="center"/>
          </w:tcPr>
          <w:p>
            <w:pPr>
              <w:spacing w:line="360" w:lineRule="auto"/>
              <w:jc w:val="center"/>
              <w:rPr>
                <w:rFonts w:ascii="楷体" w:hAnsi="楷体" w:eastAsia="楷体"/>
                <w:sz w:val="28"/>
                <w:szCs w:val="28"/>
              </w:rPr>
            </w:pPr>
            <w:r>
              <w:rPr>
                <w:rFonts w:hint="eastAsia" w:ascii="楷体" w:hAnsi="楷体" w:eastAsia="楷体"/>
                <w:sz w:val="28"/>
                <w:szCs w:val="28"/>
              </w:rPr>
              <w:t>数量</w:t>
            </w:r>
          </w:p>
        </w:tc>
        <w:tc>
          <w:tcPr>
            <w:tcW w:w="2155" w:type="dxa"/>
            <w:vAlign w:val="center"/>
          </w:tcPr>
          <w:p>
            <w:pPr>
              <w:spacing w:line="360" w:lineRule="auto"/>
              <w:jc w:val="center"/>
              <w:rPr>
                <w:rFonts w:ascii="楷体" w:hAnsi="楷体" w:eastAsia="楷体"/>
                <w:sz w:val="28"/>
                <w:szCs w:val="28"/>
              </w:rPr>
            </w:pPr>
            <w:r>
              <w:rPr>
                <w:rFonts w:hint="eastAsia" w:ascii="楷体" w:hAnsi="楷体" w:eastAsia="楷体"/>
                <w:sz w:val="28"/>
                <w:szCs w:val="28"/>
              </w:rPr>
              <w:t>采购时间</w:t>
            </w:r>
          </w:p>
        </w:tc>
        <w:tc>
          <w:tcPr>
            <w:tcW w:w="1595" w:type="dxa"/>
            <w:vAlign w:val="center"/>
          </w:tcPr>
          <w:p>
            <w:pPr>
              <w:spacing w:line="360" w:lineRule="auto"/>
              <w:rPr>
                <w:rFonts w:ascii="楷体" w:hAnsi="楷体" w:eastAsia="楷体"/>
                <w:sz w:val="28"/>
                <w:szCs w:val="28"/>
              </w:rPr>
            </w:pPr>
            <w:r>
              <w:rPr>
                <w:rFonts w:hint="eastAsia" w:ascii="楷体" w:hAnsi="楷体" w:eastAsia="楷体"/>
                <w:sz w:val="28"/>
                <w:szCs w:val="28"/>
              </w:rPr>
              <w:t>采购人</w:t>
            </w:r>
          </w:p>
        </w:tc>
        <w:tc>
          <w:tcPr>
            <w:tcW w:w="1517" w:type="dxa"/>
            <w:vAlign w:val="center"/>
          </w:tcPr>
          <w:p>
            <w:pPr>
              <w:spacing w:line="360" w:lineRule="auto"/>
              <w:jc w:val="center"/>
              <w:rPr>
                <w:rFonts w:ascii="楷体" w:hAnsi="楷体" w:eastAsia="楷体"/>
                <w:sz w:val="28"/>
                <w:szCs w:val="28"/>
              </w:rPr>
            </w:pPr>
            <w:r>
              <w:rPr>
                <w:rFonts w:hint="eastAsia" w:ascii="楷体" w:hAnsi="楷体" w:eastAsia="楷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2216" w:type="dxa"/>
            <w:vAlign w:val="center"/>
          </w:tcPr>
          <w:p>
            <w:pPr>
              <w:spacing w:line="360" w:lineRule="auto"/>
              <w:ind w:firstLine="560" w:firstLineChars="200"/>
              <w:jc w:val="center"/>
              <w:rPr>
                <w:rFonts w:ascii="楷体" w:hAnsi="楷体" w:eastAsia="楷体"/>
                <w:sz w:val="28"/>
                <w:szCs w:val="28"/>
              </w:rPr>
            </w:pPr>
          </w:p>
        </w:tc>
        <w:tc>
          <w:tcPr>
            <w:tcW w:w="1854" w:type="dxa"/>
            <w:vAlign w:val="center"/>
          </w:tcPr>
          <w:p>
            <w:pPr>
              <w:spacing w:line="360" w:lineRule="auto"/>
              <w:ind w:firstLine="560" w:firstLineChars="200"/>
              <w:jc w:val="center"/>
              <w:rPr>
                <w:rFonts w:ascii="楷体" w:hAnsi="楷体" w:eastAsia="楷体"/>
                <w:sz w:val="28"/>
                <w:szCs w:val="28"/>
              </w:rPr>
            </w:pPr>
          </w:p>
        </w:tc>
        <w:tc>
          <w:tcPr>
            <w:tcW w:w="1197" w:type="dxa"/>
            <w:vAlign w:val="center"/>
          </w:tcPr>
          <w:p>
            <w:pPr>
              <w:spacing w:line="360" w:lineRule="auto"/>
              <w:ind w:firstLine="560" w:firstLineChars="200"/>
              <w:jc w:val="center"/>
              <w:rPr>
                <w:rFonts w:ascii="楷体" w:hAnsi="楷体" w:eastAsia="楷体"/>
                <w:sz w:val="28"/>
                <w:szCs w:val="28"/>
              </w:rPr>
            </w:pPr>
          </w:p>
        </w:tc>
        <w:tc>
          <w:tcPr>
            <w:tcW w:w="2155" w:type="dxa"/>
            <w:vAlign w:val="center"/>
          </w:tcPr>
          <w:p>
            <w:pPr>
              <w:spacing w:line="360" w:lineRule="auto"/>
              <w:ind w:firstLine="560" w:firstLineChars="200"/>
              <w:jc w:val="center"/>
              <w:rPr>
                <w:rFonts w:ascii="楷体" w:hAnsi="楷体" w:eastAsia="楷体"/>
                <w:sz w:val="28"/>
                <w:szCs w:val="28"/>
              </w:rPr>
            </w:pPr>
          </w:p>
        </w:tc>
        <w:tc>
          <w:tcPr>
            <w:tcW w:w="1595" w:type="dxa"/>
            <w:vAlign w:val="center"/>
          </w:tcPr>
          <w:p>
            <w:pPr>
              <w:spacing w:line="360" w:lineRule="auto"/>
              <w:ind w:firstLine="560" w:firstLineChars="200"/>
              <w:jc w:val="center"/>
              <w:rPr>
                <w:rFonts w:ascii="楷体" w:hAnsi="楷体" w:eastAsia="楷体"/>
                <w:sz w:val="28"/>
                <w:szCs w:val="28"/>
              </w:rPr>
            </w:pPr>
          </w:p>
        </w:tc>
        <w:tc>
          <w:tcPr>
            <w:tcW w:w="1517" w:type="dxa"/>
            <w:vAlign w:val="center"/>
          </w:tcPr>
          <w:p>
            <w:pPr>
              <w:spacing w:line="360" w:lineRule="auto"/>
              <w:ind w:firstLine="560" w:firstLineChars="200"/>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2216" w:type="dxa"/>
            <w:vAlign w:val="center"/>
          </w:tcPr>
          <w:p>
            <w:pPr>
              <w:spacing w:line="360" w:lineRule="auto"/>
              <w:ind w:firstLine="560" w:firstLineChars="200"/>
              <w:jc w:val="center"/>
              <w:rPr>
                <w:rFonts w:ascii="楷体" w:hAnsi="楷体" w:eastAsia="楷体"/>
                <w:sz w:val="28"/>
                <w:szCs w:val="28"/>
              </w:rPr>
            </w:pPr>
          </w:p>
        </w:tc>
        <w:tc>
          <w:tcPr>
            <w:tcW w:w="1854" w:type="dxa"/>
            <w:vAlign w:val="center"/>
          </w:tcPr>
          <w:p>
            <w:pPr>
              <w:spacing w:line="360" w:lineRule="auto"/>
              <w:ind w:firstLine="560" w:firstLineChars="200"/>
              <w:jc w:val="center"/>
              <w:rPr>
                <w:rFonts w:ascii="楷体" w:hAnsi="楷体" w:eastAsia="楷体"/>
                <w:sz w:val="28"/>
                <w:szCs w:val="28"/>
              </w:rPr>
            </w:pPr>
          </w:p>
        </w:tc>
        <w:tc>
          <w:tcPr>
            <w:tcW w:w="1197" w:type="dxa"/>
            <w:vAlign w:val="center"/>
          </w:tcPr>
          <w:p>
            <w:pPr>
              <w:spacing w:line="360" w:lineRule="auto"/>
              <w:ind w:firstLine="560" w:firstLineChars="200"/>
              <w:jc w:val="center"/>
              <w:rPr>
                <w:rFonts w:ascii="楷体" w:hAnsi="楷体" w:eastAsia="楷体"/>
                <w:sz w:val="28"/>
                <w:szCs w:val="28"/>
              </w:rPr>
            </w:pPr>
          </w:p>
        </w:tc>
        <w:tc>
          <w:tcPr>
            <w:tcW w:w="2155" w:type="dxa"/>
            <w:vAlign w:val="center"/>
          </w:tcPr>
          <w:p>
            <w:pPr>
              <w:spacing w:line="360" w:lineRule="auto"/>
              <w:ind w:firstLine="560" w:firstLineChars="200"/>
              <w:jc w:val="center"/>
              <w:rPr>
                <w:rFonts w:ascii="楷体" w:hAnsi="楷体" w:eastAsia="楷体"/>
                <w:sz w:val="28"/>
                <w:szCs w:val="28"/>
              </w:rPr>
            </w:pPr>
          </w:p>
        </w:tc>
        <w:tc>
          <w:tcPr>
            <w:tcW w:w="1595" w:type="dxa"/>
            <w:vAlign w:val="center"/>
          </w:tcPr>
          <w:p>
            <w:pPr>
              <w:spacing w:line="360" w:lineRule="auto"/>
              <w:ind w:firstLine="560" w:firstLineChars="200"/>
              <w:jc w:val="center"/>
              <w:rPr>
                <w:rFonts w:ascii="楷体" w:hAnsi="楷体" w:eastAsia="楷体"/>
                <w:sz w:val="28"/>
                <w:szCs w:val="28"/>
              </w:rPr>
            </w:pPr>
          </w:p>
        </w:tc>
        <w:tc>
          <w:tcPr>
            <w:tcW w:w="1517" w:type="dxa"/>
            <w:vAlign w:val="center"/>
          </w:tcPr>
          <w:p>
            <w:pPr>
              <w:spacing w:line="360" w:lineRule="auto"/>
              <w:ind w:firstLine="560" w:firstLineChars="200"/>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2216" w:type="dxa"/>
            <w:vAlign w:val="center"/>
          </w:tcPr>
          <w:p>
            <w:pPr>
              <w:spacing w:line="360" w:lineRule="auto"/>
              <w:ind w:firstLine="560" w:firstLineChars="200"/>
              <w:jc w:val="center"/>
              <w:rPr>
                <w:rFonts w:ascii="楷体" w:hAnsi="楷体" w:eastAsia="楷体"/>
                <w:sz w:val="28"/>
                <w:szCs w:val="28"/>
              </w:rPr>
            </w:pPr>
          </w:p>
        </w:tc>
        <w:tc>
          <w:tcPr>
            <w:tcW w:w="1854" w:type="dxa"/>
            <w:vAlign w:val="center"/>
          </w:tcPr>
          <w:p>
            <w:pPr>
              <w:spacing w:line="360" w:lineRule="auto"/>
              <w:ind w:firstLine="560" w:firstLineChars="200"/>
              <w:jc w:val="center"/>
              <w:rPr>
                <w:rFonts w:ascii="楷体" w:hAnsi="楷体" w:eastAsia="楷体"/>
                <w:sz w:val="28"/>
                <w:szCs w:val="28"/>
              </w:rPr>
            </w:pPr>
          </w:p>
        </w:tc>
        <w:tc>
          <w:tcPr>
            <w:tcW w:w="1197" w:type="dxa"/>
            <w:vAlign w:val="center"/>
          </w:tcPr>
          <w:p>
            <w:pPr>
              <w:spacing w:line="360" w:lineRule="auto"/>
              <w:ind w:firstLine="560" w:firstLineChars="200"/>
              <w:jc w:val="center"/>
              <w:rPr>
                <w:rFonts w:ascii="楷体" w:hAnsi="楷体" w:eastAsia="楷体"/>
                <w:sz w:val="28"/>
                <w:szCs w:val="28"/>
              </w:rPr>
            </w:pPr>
          </w:p>
        </w:tc>
        <w:tc>
          <w:tcPr>
            <w:tcW w:w="2155" w:type="dxa"/>
            <w:vAlign w:val="center"/>
          </w:tcPr>
          <w:p>
            <w:pPr>
              <w:spacing w:line="360" w:lineRule="auto"/>
              <w:ind w:firstLine="560" w:firstLineChars="200"/>
              <w:jc w:val="center"/>
              <w:rPr>
                <w:rFonts w:ascii="楷体" w:hAnsi="楷体" w:eastAsia="楷体"/>
                <w:sz w:val="28"/>
                <w:szCs w:val="28"/>
              </w:rPr>
            </w:pPr>
          </w:p>
        </w:tc>
        <w:tc>
          <w:tcPr>
            <w:tcW w:w="1595" w:type="dxa"/>
            <w:vAlign w:val="center"/>
          </w:tcPr>
          <w:p>
            <w:pPr>
              <w:spacing w:line="360" w:lineRule="auto"/>
              <w:ind w:firstLine="560" w:firstLineChars="200"/>
              <w:jc w:val="center"/>
              <w:rPr>
                <w:rFonts w:ascii="楷体" w:hAnsi="楷体" w:eastAsia="楷体"/>
                <w:sz w:val="28"/>
                <w:szCs w:val="28"/>
              </w:rPr>
            </w:pPr>
          </w:p>
        </w:tc>
        <w:tc>
          <w:tcPr>
            <w:tcW w:w="1517" w:type="dxa"/>
            <w:vAlign w:val="center"/>
          </w:tcPr>
          <w:p>
            <w:pPr>
              <w:spacing w:line="360" w:lineRule="auto"/>
              <w:ind w:firstLine="560" w:firstLineChars="200"/>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2216" w:type="dxa"/>
            <w:vAlign w:val="center"/>
          </w:tcPr>
          <w:p>
            <w:pPr>
              <w:spacing w:line="360" w:lineRule="auto"/>
              <w:ind w:firstLine="560" w:firstLineChars="200"/>
              <w:jc w:val="center"/>
              <w:rPr>
                <w:rFonts w:ascii="楷体" w:hAnsi="楷体" w:eastAsia="楷体"/>
                <w:sz w:val="28"/>
                <w:szCs w:val="28"/>
              </w:rPr>
            </w:pPr>
          </w:p>
        </w:tc>
        <w:tc>
          <w:tcPr>
            <w:tcW w:w="1854" w:type="dxa"/>
            <w:vAlign w:val="center"/>
          </w:tcPr>
          <w:p>
            <w:pPr>
              <w:spacing w:line="360" w:lineRule="auto"/>
              <w:ind w:firstLine="560" w:firstLineChars="200"/>
              <w:jc w:val="center"/>
              <w:rPr>
                <w:rFonts w:ascii="楷体" w:hAnsi="楷体" w:eastAsia="楷体"/>
                <w:sz w:val="28"/>
                <w:szCs w:val="28"/>
              </w:rPr>
            </w:pPr>
          </w:p>
        </w:tc>
        <w:tc>
          <w:tcPr>
            <w:tcW w:w="1197" w:type="dxa"/>
            <w:vAlign w:val="center"/>
          </w:tcPr>
          <w:p>
            <w:pPr>
              <w:spacing w:line="360" w:lineRule="auto"/>
              <w:ind w:firstLine="560" w:firstLineChars="200"/>
              <w:jc w:val="center"/>
              <w:rPr>
                <w:rFonts w:ascii="楷体" w:hAnsi="楷体" w:eastAsia="楷体"/>
                <w:sz w:val="28"/>
                <w:szCs w:val="28"/>
              </w:rPr>
            </w:pPr>
          </w:p>
        </w:tc>
        <w:tc>
          <w:tcPr>
            <w:tcW w:w="2155" w:type="dxa"/>
            <w:vAlign w:val="center"/>
          </w:tcPr>
          <w:p>
            <w:pPr>
              <w:spacing w:line="360" w:lineRule="auto"/>
              <w:ind w:firstLine="560" w:firstLineChars="200"/>
              <w:jc w:val="center"/>
              <w:rPr>
                <w:rFonts w:ascii="楷体" w:hAnsi="楷体" w:eastAsia="楷体"/>
                <w:sz w:val="28"/>
                <w:szCs w:val="28"/>
              </w:rPr>
            </w:pPr>
          </w:p>
        </w:tc>
        <w:tc>
          <w:tcPr>
            <w:tcW w:w="1595" w:type="dxa"/>
            <w:vAlign w:val="center"/>
          </w:tcPr>
          <w:p>
            <w:pPr>
              <w:spacing w:line="360" w:lineRule="auto"/>
              <w:ind w:firstLine="560" w:firstLineChars="200"/>
              <w:jc w:val="center"/>
              <w:rPr>
                <w:rFonts w:ascii="楷体" w:hAnsi="楷体" w:eastAsia="楷体"/>
                <w:sz w:val="28"/>
                <w:szCs w:val="28"/>
              </w:rPr>
            </w:pPr>
          </w:p>
        </w:tc>
        <w:tc>
          <w:tcPr>
            <w:tcW w:w="1517" w:type="dxa"/>
            <w:vAlign w:val="center"/>
          </w:tcPr>
          <w:p>
            <w:pPr>
              <w:spacing w:line="360" w:lineRule="auto"/>
              <w:ind w:firstLine="560" w:firstLineChars="200"/>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2216" w:type="dxa"/>
            <w:vAlign w:val="center"/>
          </w:tcPr>
          <w:p>
            <w:pPr>
              <w:spacing w:line="360" w:lineRule="auto"/>
              <w:ind w:firstLine="560" w:firstLineChars="200"/>
              <w:jc w:val="center"/>
              <w:rPr>
                <w:rFonts w:ascii="楷体" w:hAnsi="楷体" w:eastAsia="楷体"/>
                <w:sz w:val="28"/>
                <w:szCs w:val="28"/>
              </w:rPr>
            </w:pPr>
          </w:p>
        </w:tc>
        <w:tc>
          <w:tcPr>
            <w:tcW w:w="1854" w:type="dxa"/>
            <w:vAlign w:val="center"/>
          </w:tcPr>
          <w:p>
            <w:pPr>
              <w:spacing w:line="360" w:lineRule="auto"/>
              <w:ind w:firstLine="560" w:firstLineChars="200"/>
              <w:jc w:val="center"/>
              <w:rPr>
                <w:rFonts w:ascii="楷体" w:hAnsi="楷体" w:eastAsia="楷体"/>
                <w:sz w:val="28"/>
                <w:szCs w:val="28"/>
              </w:rPr>
            </w:pPr>
          </w:p>
        </w:tc>
        <w:tc>
          <w:tcPr>
            <w:tcW w:w="1197" w:type="dxa"/>
            <w:vAlign w:val="center"/>
          </w:tcPr>
          <w:p>
            <w:pPr>
              <w:spacing w:line="360" w:lineRule="auto"/>
              <w:ind w:firstLine="560" w:firstLineChars="200"/>
              <w:jc w:val="center"/>
              <w:rPr>
                <w:rFonts w:ascii="楷体" w:hAnsi="楷体" w:eastAsia="楷体"/>
                <w:sz w:val="28"/>
                <w:szCs w:val="28"/>
              </w:rPr>
            </w:pPr>
          </w:p>
        </w:tc>
        <w:tc>
          <w:tcPr>
            <w:tcW w:w="2155" w:type="dxa"/>
            <w:vAlign w:val="center"/>
          </w:tcPr>
          <w:p>
            <w:pPr>
              <w:spacing w:line="360" w:lineRule="auto"/>
              <w:ind w:firstLine="560" w:firstLineChars="200"/>
              <w:jc w:val="center"/>
              <w:rPr>
                <w:rFonts w:ascii="楷体" w:hAnsi="楷体" w:eastAsia="楷体"/>
                <w:sz w:val="28"/>
                <w:szCs w:val="28"/>
              </w:rPr>
            </w:pPr>
          </w:p>
        </w:tc>
        <w:tc>
          <w:tcPr>
            <w:tcW w:w="1595" w:type="dxa"/>
            <w:vAlign w:val="center"/>
          </w:tcPr>
          <w:p>
            <w:pPr>
              <w:spacing w:line="360" w:lineRule="auto"/>
              <w:ind w:firstLine="560" w:firstLineChars="200"/>
              <w:jc w:val="center"/>
              <w:rPr>
                <w:rFonts w:ascii="楷体" w:hAnsi="楷体" w:eastAsia="楷体"/>
                <w:sz w:val="28"/>
                <w:szCs w:val="28"/>
              </w:rPr>
            </w:pPr>
          </w:p>
        </w:tc>
        <w:tc>
          <w:tcPr>
            <w:tcW w:w="1517" w:type="dxa"/>
            <w:vAlign w:val="center"/>
          </w:tcPr>
          <w:p>
            <w:pPr>
              <w:spacing w:line="360" w:lineRule="auto"/>
              <w:ind w:firstLine="560" w:firstLineChars="200"/>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2216" w:type="dxa"/>
            <w:vAlign w:val="center"/>
          </w:tcPr>
          <w:p>
            <w:pPr>
              <w:spacing w:line="360" w:lineRule="auto"/>
              <w:ind w:firstLine="560" w:firstLineChars="200"/>
              <w:jc w:val="center"/>
              <w:rPr>
                <w:rFonts w:ascii="楷体" w:hAnsi="楷体" w:eastAsia="楷体"/>
                <w:sz w:val="28"/>
                <w:szCs w:val="28"/>
              </w:rPr>
            </w:pPr>
          </w:p>
        </w:tc>
        <w:tc>
          <w:tcPr>
            <w:tcW w:w="1854" w:type="dxa"/>
            <w:vAlign w:val="center"/>
          </w:tcPr>
          <w:p>
            <w:pPr>
              <w:spacing w:line="360" w:lineRule="auto"/>
              <w:ind w:firstLine="560" w:firstLineChars="200"/>
              <w:jc w:val="center"/>
              <w:rPr>
                <w:rFonts w:ascii="楷体" w:hAnsi="楷体" w:eastAsia="楷体"/>
                <w:sz w:val="28"/>
                <w:szCs w:val="28"/>
              </w:rPr>
            </w:pPr>
          </w:p>
        </w:tc>
        <w:tc>
          <w:tcPr>
            <w:tcW w:w="1197" w:type="dxa"/>
            <w:vAlign w:val="center"/>
          </w:tcPr>
          <w:p>
            <w:pPr>
              <w:spacing w:line="360" w:lineRule="auto"/>
              <w:ind w:firstLine="560" w:firstLineChars="200"/>
              <w:jc w:val="center"/>
              <w:rPr>
                <w:rFonts w:ascii="楷体" w:hAnsi="楷体" w:eastAsia="楷体"/>
                <w:sz w:val="28"/>
                <w:szCs w:val="28"/>
              </w:rPr>
            </w:pPr>
          </w:p>
        </w:tc>
        <w:tc>
          <w:tcPr>
            <w:tcW w:w="2155" w:type="dxa"/>
            <w:vAlign w:val="center"/>
          </w:tcPr>
          <w:p>
            <w:pPr>
              <w:spacing w:line="360" w:lineRule="auto"/>
              <w:ind w:firstLine="560" w:firstLineChars="200"/>
              <w:jc w:val="center"/>
              <w:rPr>
                <w:rFonts w:ascii="楷体" w:hAnsi="楷体" w:eastAsia="楷体"/>
                <w:sz w:val="28"/>
                <w:szCs w:val="28"/>
              </w:rPr>
            </w:pPr>
          </w:p>
        </w:tc>
        <w:tc>
          <w:tcPr>
            <w:tcW w:w="1595" w:type="dxa"/>
            <w:vAlign w:val="center"/>
          </w:tcPr>
          <w:p>
            <w:pPr>
              <w:spacing w:line="360" w:lineRule="auto"/>
              <w:ind w:firstLine="560" w:firstLineChars="200"/>
              <w:jc w:val="center"/>
              <w:rPr>
                <w:rFonts w:ascii="楷体" w:hAnsi="楷体" w:eastAsia="楷体"/>
                <w:sz w:val="28"/>
                <w:szCs w:val="28"/>
              </w:rPr>
            </w:pPr>
          </w:p>
        </w:tc>
        <w:tc>
          <w:tcPr>
            <w:tcW w:w="1517" w:type="dxa"/>
            <w:vAlign w:val="center"/>
          </w:tcPr>
          <w:p>
            <w:pPr>
              <w:spacing w:line="360" w:lineRule="auto"/>
              <w:ind w:firstLine="560" w:firstLineChars="200"/>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2216" w:type="dxa"/>
            <w:vAlign w:val="center"/>
          </w:tcPr>
          <w:p>
            <w:pPr>
              <w:spacing w:line="360" w:lineRule="auto"/>
              <w:ind w:firstLine="560" w:firstLineChars="200"/>
              <w:jc w:val="center"/>
              <w:rPr>
                <w:rFonts w:ascii="楷体" w:hAnsi="楷体" w:eastAsia="楷体"/>
                <w:sz w:val="28"/>
                <w:szCs w:val="28"/>
              </w:rPr>
            </w:pPr>
          </w:p>
        </w:tc>
        <w:tc>
          <w:tcPr>
            <w:tcW w:w="1854" w:type="dxa"/>
            <w:vAlign w:val="center"/>
          </w:tcPr>
          <w:p>
            <w:pPr>
              <w:spacing w:line="360" w:lineRule="auto"/>
              <w:ind w:firstLine="560" w:firstLineChars="200"/>
              <w:jc w:val="center"/>
              <w:rPr>
                <w:rFonts w:ascii="楷体" w:hAnsi="楷体" w:eastAsia="楷体"/>
                <w:sz w:val="28"/>
                <w:szCs w:val="28"/>
              </w:rPr>
            </w:pPr>
          </w:p>
        </w:tc>
        <w:tc>
          <w:tcPr>
            <w:tcW w:w="1197" w:type="dxa"/>
            <w:vAlign w:val="center"/>
          </w:tcPr>
          <w:p>
            <w:pPr>
              <w:spacing w:line="360" w:lineRule="auto"/>
              <w:ind w:firstLine="560" w:firstLineChars="200"/>
              <w:jc w:val="center"/>
              <w:rPr>
                <w:rFonts w:ascii="楷体" w:hAnsi="楷体" w:eastAsia="楷体"/>
                <w:sz w:val="28"/>
                <w:szCs w:val="28"/>
              </w:rPr>
            </w:pPr>
          </w:p>
        </w:tc>
        <w:tc>
          <w:tcPr>
            <w:tcW w:w="2155" w:type="dxa"/>
            <w:vAlign w:val="center"/>
          </w:tcPr>
          <w:p>
            <w:pPr>
              <w:spacing w:line="360" w:lineRule="auto"/>
              <w:ind w:firstLine="560" w:firstLineChars="200"/>
              <w:jc w:val="center"/>
              <w:rPr>
                <w:rFonts w:ascii="楷体" w:hAnsi="楷体" w:eastAsia="楷体"/>
                <w:sz w:val="28"/>
                <w:szCs w:val="28"/>
              </w:rPr>
            </w:pPr>
          </w:p>
        </w:tc>
        <w:tc>
          <w:tcPr>
            <w:tcW w:w="1595" w:type="dxa"/>
            <w:vAlign w:val="center"/>
          </w:tcPr>
          <w:p>
            <w:pPr>
              <w:spacing w:line="360" w:lineRule="auto"/>
              <w:ind w:firstLine="560" w:firstLineChars="200"/>
              <w:jc w:val="center"/>
              <w:rPr>
                <w:rFonts w:ascii="楷体" w:hAnsi="楷体" w:eastAsia="楷体"/>
                <w:sz w:val="28"/>
                <w:szCs w:val="28"/>
              </w:rPr>
            </w:pPr>
          </w:p>
        </w:tc>
        <w:tc>
          <w:tcPr>
            <w:tcW w:w="1517" w:type="dxa"/>
            <w:vAlign w:val="center"/>
          </w:tcPr>
          <w:p>
            <w:pPr>
              <w:spacing w:line="360" w:lineRule="auto"/>
              <w:ind w:firstLine="560" w:firstLineChars="200"/>
              <w:jc w:val="center"/>
              <w:rPr>
                <w:rFonts w:ascii="楷体" w:hAnsi="楷体" w:eastAsia="楷体"/>
                <w:sz w:val="28"/>
                <w:szCs w:val="28"/>
              </w:rPr>
            </w:pPr>
          </w:p>
        </w:tc>
      </w:tr>
    </w:tbl>
    <w:p>
      <w:pPr>
        <w:spacing w:line="360" w:lineRule="auto"/>
        <w:jc w:val="left"/>
        <w:rPr>
          <w:rFonts w:ascii="楷体" w:hAnsi="楷体" w:eastAsia="楷体"/>
          <w:sz w:val="28"/>
          <w:szCs w:val="28"/>
        </w:rPr>
      </w:pPr>
    </w:p>
    <w:p>
      <w:pPr>
        <w:spacing w:line="360" w:lineRule="auto"/>
        <w:ind w:firstLine="560" w:firstLineChars="200"/>
        <w:jc w:val="center"/>
        <w:rPr>
          <w:rFonts w:hint="eastAsia" w:ascii="楷体" w:hAnsi="楷体" w:eastAsia="楷体"/>
          <w:b/>
          <w:bCs/>
          <w:sz w:val="28"/>
          <w:szCs w:val="28"/>
        </w:rPr>
      </w:pPr>
    </w:p>
    <w:p>
      <w:pPr>
        <w:spacing w:line="360" w:lineRule="auto"/>
        <w:ind w:firstLine="560" w:firstLineChars="200"/>
        <w:jc w:val="center"/>
        <w:rPr>
          <w:rFonts w:hint="eastAsia" w:ascii="楷体" w:hAnsi="楷体" w:eastAsia="楷体"/>
          <w:b/>
          <w:bCs/>
          <w:sz w:val="28"/>
          <w:szCs w:val="28"/>
        </w:rPr>
      </w:pPr>
      <w:r>
        <w:rPr>
          <w:rFonts w:hint="eastAsia" w:ascii="楷体" w:hAnsi="楷体" w:eastAsia="楷体"/>
          <w:b/>
          <w:bCs/>
          <w:sz w:val="28"/>
          <w:szCs w:val="28"/>
        </w:rPr>
        <w:br w:type="page"/>
      </w:r>
    </w:p>
    <w:p>
      <w:pPr>
        <w:spacing w:line="360" w:lineRule="auto"/>
        <w:ind w:firstLine="560" w:firstLineChars="200"/>
        <w:jc w:val="center"/>
        <w:rPr>
          <w:rFonts w:ascii="楷体" w:hAnsi="楷体" w:eastAsia="楷体"/>
          <w:b/>
          <w:bCs/>
          <w:sz w:val="28"/>
          <w:szCs w:val="28"/>
        </w:rPr>
      </w:pPr>
      <w:r>
        <w:rPr>
          <w:rFonts w:hint="eastAsia" w:ascii="楷体" w:hAnsi="楷体" w:eastAsia="楷体"/>
          <w:b/>
          <w:bCs/>
          <w:sz w:val="28"/>
          <w:szCs w:val="28"/>
        </w:rPr>
        <w:t>公共管理学院学生会物资借出登记簿</w:t>
      </w:r>
    </w:p>
    <w:p>
      <w:pPr>
        <w:spacing w:line="360" w:lineRule="auto"/>
        <w:ind w:firstLine="560" w:firstLineChars="200"/>
        <w:jc w:val="both"/>
        <w:rPr>
          <w:rFonts w:ascii="楷体" w:hAnsi="楷体" w:eastAsia="楷体"/>
          <w:sz w:val="28"/>
          <w:szCs w:val="28"/>
        </w:rPr>
      </w:pPr>
      <w:r>
        <w:rPr>
          <w:rFonts w:hint="eastAsia" w:ascii="楷体" w:hAnsi="楷体" w:eastAsia="楷体"/>
          <w:sz w:val="28"/>
          <w:szCs w:val="28"/>
        </w:rPr>
        <w:t xml:space="preserve">       编号:</w:t>
      </w:r>
    </w:p>
    <w:tbl>
      <w:tblPr>
        <w:tblStyle w:val="23"/>
        <w:tblW w:w="105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6"/>
        <w:gridCol w:w="3435"/>
        <w:gridCol w:w="3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6641" w:type="dxa"/>
            <w:gridSpan w:val="2"/>
          </w:tcPr>
          <w:p>
            <w:pPr>
              <w:spacing w:line="360" w:lineRule="auto"/>
              <w:ind w:firstLine="560" w:firstLineChars="200"/>
              <w:jc w:val="left"/>
              <w:rPr>
                <w:rFonts w:ascii="楷体" w:hAnsi="楷体" w:eastAsia="楷体"/>
                <w:sz w:val="28"/>
                <w:szCs w:val="28"/>
              </w:rPr>
            </w:pPr>
            <w:r>
              <w:rPr>
                <w:rFonts w:hint="eastAsia" w:ascii="楷体" w:hAnsi="楷体" w:eastAsia="楷体"/>
                <w:sz w:val="28"/>
                <w:szCs w:val="28"/>
              </w:rPr>
              <w:t>借出记录</w:t>
            </w:r>
          </w:p>
        </w:tc>
        <w:tc>
          <w:tcPr>
            <w:tcW w:w="3893" w:type="dxa"/>
          </w:tcPr>
          <w:p>
            <w:pPr>
              <w:spacing w:line="360" w:lineRule="auto"/>
              <w:ind w:firstLine="560" w:firstLineChars="200"/>
              <w:jc w:val="left"/>
              <w:rPr>
                <w:rFonts w:ascii="楷体" w:hAnsi="楷体" w:eastAsia="楷体"/>
                <w:sz w:val="28"/>
                <w:szCs w:val="28"/>
              </w:rPr>
            </w:pPr>
            <w:r>
              <w:rPr>
                <w:rFonts w:hint="eastAsia" w:ascii="楷体" w:hAnsi="楷体" w:eastAsia="楷体"/>
                <w:sz w:val="28"/>
                <w:szCs w:val="28"/>
              </w:rPr>
              <w:t>归还记录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6641" w:type="dxa"/>
            <w:gridSpan w:val="2"/>
          </w:tcPr>
          <w:p>
            <w:pPr>
              <w:spacing w:line="360" w:lineRule="auto"/>
              <w:ind w:firstLine="560" w:firstLineChars="200"/>
              <w:jc w:val="left"/>
              <w:rPr>
                <w:rFonts w:ascii="楷体" w:hAnsi="楷体" w:eastAsia="楷体"/>
                <w:sz w:val="28"/>
                <w:szCs w:val="28"/>
              </w:rPr>
            </w:pPr>
            <w:r>
              <w:rPr>
                <w:rFonts w:hint="eastAsia" w:ascii="楷体" w:hAnsi="楷体" w:eastAsia="楷体"/>
                <w:sz w:val="28"/>
                <w:szCs w:val="28"/>
              </w:rPr>
              <w:t>借出单位:</w:t>
            </w:r>
          </w:p>
        </w:tc>
        <w:tc>
          <w:tcPr>
            <w:tcW w:w="3893" w:type="dxa"/>
            <w:vMerge w:val="restart"/>
          </w:tcPr>
          <w:p>
            <w:pPr>
              <w:spacing w:line="360" w:lineRule="auto"/>
              <w:ind w:firstLine="560" w:firstLineChars="200"/>
              <w:jc w:val="left"/>
              <w:rPr>
                <w:rFonts w:ascii="楷体" w:hAnsi="楷体" w:eastAsia="楷体"/>
                <w:sz w:val="28"/>
                <w:szCs w:val="28"/>
              </w:rPr>
            </w:pPr>
            <w:r>
              <w:rPr>
                <w:rFonts w:hint="eastAsia" w:ascii="楷体" w:hAnsi="楷体" w:eastAsia="楷体"/>
                <w:sz w:val="28"/>
                <w:szCs w:val="28"/>
              </w:rPr>
              <w:t>物资损坏情况：</w:t>
            </w:r>
          </w:p>
          <w:p>
            <w:pPr>
              <w:spacing w:line="360" w:lineRule="auto"/>
              <w:ind w:firstLine="560" w:firstLineChars="200"/>
              <w:jc w:val="left"/>
              <w:rPr>
                <w:rFonts w:ascii="楷体" w:hAnsi="楷体" w:eastAsia="楷体"/>
                <w:sz w:val="28"/>
                <w:szCs w:val="28"/>
              </w:rPr>
            </w:pPr>
          </w:p>
          <w:p>
            <w:pPr>
              <w:spacing w:line="360" w:lineRule="auto"/>
              <w:ind w:firstLine="560" w:firstLineChars="200"/>
              <w:jc w:val="left"/>
              <w:rPr>
                <w:rFonts w:ascii="楷体" w:hAnsi="楷体" w:eastAsia="楷体"/>
                <w:sz w:val="28"/>
                <w:szCs w:val="28"/>
              </w:rPr>
            </w:pPr>
          </w:p>
          <w:p>
            <w:pPr>
              <w:spacing w:line="360" w:lineRule="auto"/>
              <w:ind w:firstLine="560" w:firstLineChars="200"/>
              <w:jc w:val="left"/>
              <w:rPr>
                <w:rFonts w:ascii="楷体" w:hAnsi="楷体" w:eastAsia="楷体"/>
                <w:sz w:val="28"/>
                <w:szCs w:val="28"/>
              </w:rPr>
            </w:pPr>
          </w:p>
          <w:p>
            <w:pPr>
              <w:spacing w:line="360" w:lineRule="auto"/>
              <w:ind w:firstLine="560" w:firstLineChars="200"/>
              <w:jc w:val="left"/>
              <w:rPr>
                <w:rFonts w:ascii="楷体" w:hAnsi="楷体" w:eastAsia="楷体"/>
                <w:sz w:val="28"/>
                <w:szCs w:val="28"/>
              </w:rPr>
            </w:pPr>
          </w:p>
          <w:p>
            <w:pPr>
              <w:spacing w:line="360" w:lineRule="auto"/>
              <w:ind w:firstLine="560" w:firstLineChars="200"/>
              <w:jc w:val="left"/>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5" w:hRule="atLeast"/>
          <w:jc w:val="center"/>
        </w:trPr>
        <w:tc>
          <w:tcPr>
            <w:tcW w:w="3206" w:type="dxa"/>
          </w:tcPr>
          <w:p>
            <w:pPr>
              <w:spacing w:line="360" w:lineRule="auto"/>
              <w:ind w:firstLine="560" w:firstLineChars="200"/>
              <w:jc w:val="left"/>
              <w:rPr>
                <w:rFonts w:ascii="楷体" w:hAnsi="楷体" w:eastAsia="楷体"/>
                <w:sz w:val="28"/>
                <w:szCs w:val="28"/>
              </w:rPr>
            </w:pPr>
            <w:r>
              <w:rPr>
                <w:rFonts w:hint="eastAsia" w:ascii="楷体" w:hAnsi="楷体" w:eastAsia="楷体"/>
                <w:sz w:val="28"/>
                <w:szCs w:val="28"/>
              </w:rPr>
              <w:t>物品:</w:t>
            </w:r>
          </w:p>
          <w:p>
            <w:pPr>
              <w:spacing w:line="360" w:lineRule="auto"/>
              <w:ind w:firstLine="560" w:firstLineChars="200"/>
              <w:jc w:val="left"/>
              <w:rPr>
                <w:rFonts w:ascii="楷体" w:hAnsi="楷体" w:eastAsia="楷体"/>
                <w:sz w:val="28"/>
                <w:szCs w:val="28"/>
              </w:rPr>
            </w:pPr>
          </w:p>
          <w:p>
            <w:pPr>
              <w:spacing w:line="360" w:lineRule="auto"/>
              <w:ind w:firstLine="560" w:firstLineChars="200"/>
              <w:jc w:val="left"/>
              <w:rPr>
                <w:rFonts w:ascii="楷体" w:hAnsi="楷体" w:eastAsia="楷体"/>
                <w:sz w:val="28"/>
                <w:szCs w:val="28"/>
              </w:rPr>
            </w:pPr>
          </w:p>
        </w:tc>
        <w:tc>
          <w:tcPr>
            <w:tcW w:w="3435" w:type="dxa"/>
          </w:tcPr>
          <w:p>
            <w:pPr>
              <w:spacing w:line="360" w:lineRule="auto"/>
              <w:ind w:firstLine="560" w:firstLineChars="200"/>
              <w:jc w:val="left"/>
              <w:rPr>
                <w:rFonts w:ascii="楷体" w:hAnsi="楷体" w:eastAsia="楷体"/>
                <w:sz w:val="28"/>
                <w:szCs w:val="28"/>
              </w:rPr>
            </w:pPr>
            <w:r>
              <w:rPr>
                <w:rFonts w:hint="eastAsia" w:ascii="楷体" w:hAnsi="楷体" w:eastAsia="楷体"/>
                <w:sz w:val="28"/>
                <w:szCs w:val="28"/>
              </w:rPr>
              <w:t>类别:耗材  ( )</w:t>
            </w:r>
          </w:p>
          <w:p>
            <w:pPr>
              <w:spacing w:line="360" w:lineRule="auto"/>
              <w:ind w:firstLine="560" w:firstLineChars="200"/>
              <w:jc w:val="left"/>
              <w:rPr>
                <w:rFonts w:ascii="楷体" w:hAnsi="楷体" w:eastAsia="楷体"/>
                <w:sz w:val="28"/>
                <w:szCs w:val="28"/>
              </w:rPr>
            </w:pPr>
            <w:r>
              <w:rPr>
                <w:rFonts w:hint="eastAsia" w:ascii="楷体" w:hAnsi="楷体" w:eastAsia="楷体"/>
                <w:sz w:val="28"/>
                <w:szCs w:val="28"/>
              </w:rPr>
              <w:t>一般物资( )</w:t>
            </w:r>
          </w:p>
          <w:p>
            <w:pPr>
              <w:spacing w:line="360" w:lineRule="auto"/>
              <w:ind w:firstLine="560" w:firstLineChars="200"/>
              <w:jc w:val="left"/>
              <w:rPr>
                <w:rFonts w:ascii="楷体" w:hAnsi="楷体" w:eastAsia="楷体"/>
                <w:sz w:val="28"/>
                <w:szCs w:val="28"/>
              </w:rPr>
            </w:pPr>
          </w:p>
          <w:p>
            <w:pPr>
              <w:spacing w:line="360" w:lineRule="auto"/>
              <w:ind w:firstLine="560" w:firstLineChars="200"/>
              <w:jc w:val="left"/>
              <w:rPr>
                <w:rFonts w:ascii="楷体" w:hAnsi="楷体" w:eastAsia="楷体"/>
                <w:sz w:val="28"/>
                <w:szCs w:val="28"/>
              </w:rPr>
            </w:pPr>
            <w:r>
              <w:rPr>
                <w:rFonts w:hint="eastAsia" w:ascii="楷体" w:hAnsi="楷体" w:eastAsia="楷体"/>
                <w:sz w:val="28"/>
                <w:szCs w:val="28"/>
              </w:rPr>
              <w:t>数量:</w:t>
            </w:r>
          </w:p>
          <w:p>
            <w:pPr>
              <w:spacing w:line="360" w:lineRule="auto"/>
              <w:ind w:firstLine="560" w:firstLineChars="200"/>
              <w:jc w:val="left"/>
              <w:rPr>
                <w:rFonts w:ascii="楷体" w:hAnsi="楷体" w:eastAsia="楷体"/>
                <w:sz w:val="28"/>
                <w:szCs w:val="28"/>
              </w:rPr>
            </w:pPr>
          </w:p>
          <w:p>
            <w:pPr>
              <w:spacing w:line="360" w:lineRule="auto"/>
              <w:ind w:firstLine="560" w:firstLineChars="200"/>
              <w:jc w:val="left"/>
              <w:rPr>
                <w:rFonts w:ascii="楷体" w:hAnsi="楷体" w:eastAsia="楷体"/>
                <w:sz w:val="28"/>
                <w:szCs w:val="28"/>
              </w:rPr>
            </w:pPr>
            <w:r>
              <w:rPr>
                <w:rFonts w:hint="eastAsia" w:ascii="楷体" w:hAnsi="楷体" w:eastAsia="楷体"/>
                <w:sz w:val="28"/>
                <w:szCs w:val="28"/>
              </w:rPr>
              <w:t>备注：</w:t>
            </w:r>
          </w:p>
        </w:tc>
        <w:tc>
          <w:tcPr>
            <w:tcW w:w="3893" w:type="dxa"/>
            <w:vMerge w:val="continue"/>
          </w:tcPr>
          <w:p>
            <w:pPr>
              <w:spacing w:line="360" w:lineRule="auto"/>
              <w:ind w:firstLine="560" w:firstLineChars="200"/>
              <w:jc w:val="left"/>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6641" w:type="dxa"/>
            <w:gridSpan w:val="2"/>
          </w:tcPr>
          <w:p>
            <w:pPr>
              <w:spacing w:line="360" w:lineRule="auto"/>
              <w:ind w:firstLine="560" w:firstLineChars="200"/>
              <w:jc w:val="left"/>
              <w:rPr>
                <w:rFonts w:ascii="楷体" w:hAnsi="楷体" w:eastAsia="楷体"/>
                <w:sz w:val="28"/>
                <w:szCs w:val="28"/>
              </w:rPr>
            </w:pPr>
            <w:r>
              <w:rPr>
                <w:rFonts w:hint="eastAsia" w:ascii="楷体" w:hAnsi="楷体" w:eastAsia="楷体"/>
                <w:sz w:val="28"/>
                <w:szCs w:val="28"/>
              </w:rPr>
              <w:t>用途:</w:t>
            </w:r>
          </w:p>
        </w:tc>
        <w:tc>
          <w:tcPr>
            <w:tcW w:w="3893" w:type="dxa"/>
          </w:tcPr>
          <w:p>
            <w:pPr>
              <w:spacing w:line="360" w:lineRule="auto"/>
              <w:ind w:firstLine="560" w:firstLineChars="200"/>
              <w:jc w:val="left"/>
              <w:rPr>
                <w:rFonts w:ascii="楷体" w:hAnsi="楷体" w:eastAsia="楷体"/>
                <w:sz w:val="28"/>
                <w:szCs w:val="28"/>
              </w:rPr>
            </w:pPr>
            <w:r>
              <w:rPr>
                <w:rFonts w:hint="eastAsia" w:ascii="楷体" w:hAnsi="楷体" w:eastAsia="楷体"/>
                <w:sz w:val="28"/>
                <w:szCs w:val="28"/>
              </w:rPr>
              <w:t>归还日期：年月日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3206" w:type="dxa"/>
          </w:tcPr>
          <w:p>
            <w:pPr>
              <w:spacing w:line="360" w:lineRule="auto"/>
              <w:ind w:firstLine="560" w:firstLineChars="200"/>
              <w:jc w:val="left"/>
              <w:rPr>
                <w:rFonts w:ascii="楷体" w:hAnsi="楷体" w:eastAsia="楷体"/>
                <w:sz w:val="28"/>
                <w:szCs w:val="28"/>
              </w:rPr>
            </w:pPr>
            <w:r>
              <w:rPr>
                <w:rFonts w:hint="eastAsia" w:ascii="楷体" w:hAnsi="楷体" w:eastAsia="楷体"/>
                <w:sz w:val="28"/>
                <w:szCs w:val="28"/>
              </w:rPr>
              <w:t>借出时间：年月日</w:t>
            </w:r>
          </w:p>
        </w:tc>
        <w:tc>
          <w:tcPr>
            <w:tcW w:w="3435" w:type="dxa"/>
          </w:tcPr>
          <w:p>
            <w:pPr>
              <w:spacing w:line="360" w:lineRule="auto"/>
              <w:ind w:firstLine="560" w:firstLineChars="200"/>
              <w:jc w:val="left"/>
              <w:rPr>
                <w:rFonts w:ascii="楷体" w:hAnsi="楷体" w:eastAsia="楷体"/>
                <w:sz w:val="28"/>
                <w:szCs w:val="28"/>
              </w:rPr>
            </w:pPr>
            <w:r>
              <w:rPr>
                <w:rFonts w:hint="eastAsia" w:ascii="楷体" w:hAnsi="楷体" w:eastAsia="楷体"/>
                <w:sz w:val="28"/>
                <w:szCs w:val="28"/>
              </w:rPr>
              <w:t>归还时间：年月日</w:t>
            </w:r>
          </w:p>
        </w:tc>
        <w:tc>
          <w:tcPr>
            <w:tcW w:w="3893" w:type="dxa"/>
          </w:tcPr>
          <w:p>
            <w:pPr>
              <w:spacing w:line="360" w:lineRule="auto"/>
              <w:ind w:firstLine="560" w:firstLineChars="200"/>
              <w:jc w:val="left"/>
              <w:rPr>
                <w:rFonts w:ascii="楷体" w:hAnsi="楷体" w:eastAsia="楷体"/>
                <w:sz w:val="28"/>
                <w:szCs w:val="28"/>
              </w:rPr>
            </w:pPr>
            <w:r>
              <w:rPr>
                <w:rFonts w:hint="eastAsia" w:ascii="楷体" w:hAnsi="楷体" w:eastAsia="楷体"/>
                <w:sz w:val="28"/>
                <w:szCs w:val="28"/>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3206" w:type="dxa"/>
          </w:tcPr>
          <w:p>
            <w:pPr>
              <w:spacing w:line="360" w:lineRule="auto"/>
              <w:ind w:firstLine="560" w:firstLineChars="200"/>
              <w:jc w:val="left"/>
              <w:rPr>
                <w:rFonts w:ascii="楷体" w:hAnsi="楷体" w:eastAsia="楷体"/>
                <w:sz w:val="28"/>
                <w:szCs w:val="28"/>
              </w:rPr>
            </w:pPr>
            <w:r>
              <w:rPr>
                <w:rFonts w:hint="eastAsia" w:ascii="楷体" w:hAnsi="楷体" w:eastAsia="楷体"/>
                <w:sz w:val="28"/>
                <w:szCs w:val="28"/>
              </w:rPr>
              <w:t>负责人：</w:t>
            </w:r>
          </w:p>
        </w:tc>
        <w:tc>
          <w:tcPr>
            <w:tcW w:w="3435" w:type="dxa"/>
          </w:tcPr>
          <w:p>
            <w:pPr>
              <w:spacing w:line="360" w:lineRule="auto"/>
              <w:ind w:firstLine="560" w:firstLineChars="200"/>
              <w:jc w:val="left"/>
              <w:rPr>
                <w:rFonts w:ascii="楷体" w:hAnsi="楷体" w:eastAsia="楷体"/>
                <w:sz w:val="28"/>
                <w:szCs w:val="28"/>
              </w:rPr>
            </w:pPr>
            <w:r>
              <w:rPr>
                <w:rFonts w:hint="eastAsia" w:ascii="楷体" w:hAnsi="楷体" w:eastAsia="楷体"/>
                <w:sz w:val="28"/>
                <w:szCs w:val="28"/>
              </w:rPr>
              <w:t>经办人：</w:t>
            </w:r>
          </w:p>
        </w:tc>
        <w:tc>
          <w:tcPr>
            <w:tcW w:w="3893" w:type="dxa"/>
          </w:tcPr>
          <w:p>
            <w:pPr>
              <w:spacing w:line="360" w:lineRule="auto"/>
              <w:ind w:firstLine="560" w:firstLineChars="200"/>
              <w:jc w:val="left"/>
              <w:rPr>
                <w:rFonts w:ascii="楷体" w:hAnsi="楷体" w:eastAsia="楷体"/>
                <w:sz w:val="28"/>
                <w:szCs w:val="28"/>
              </w:rPr>
            </w:pPr>
            <w:r>
              <w:rPr>
                <w:rFonts w:hint="eastAsia" w:ascii="楷体" w:hAnsi="楷体" w:eastAsia="楷体"/>
                <w:sz w:val="28"/>
                <w:szCs w:val="28"/>
              </w:rPr>
              <w:t>经办人：</w:t>
            </w:r>
          </w:p>
        </w:tc>
      </w:tr>
    </w:tbl>
    <w:p>
      <w:pPr>
        <w:keepNext w:val="0"/>
        <w:keepLines w:val="0"/>
        <w:pageBreakBefore w:val="0"/>
        <w:widowControl w:val="0"/>
        <w:kinsoku/>
        <w:wordWrap/>
        <w:overflowPunct/>
        <w:topLinePunct w:val="0"/>
        <w:autoSpaceDE w:val="0"/>
        <w:autoSpaceDN w:val="0"/>
        <w:bidi w:val="0"/>
        <w:adjustRightInd w:val="0"/>
        <w:snapToGrid/>
        <w:spacing w:before="313" w:beforeLines="100" w:after="157" w:afterLines="50" w:line="460" w:lineRule="exact"/>
        <w:ind w:left="0" w:leftChars="0" w:right="0" w:rightChars="0" w:firstLine="0" w:firstLineChars="0"/>
        <w:jc w:val="both"/>
        <w:textAlignment w:val="auto"/>
        <w:outlineLvl w:val="9"/>
        <w:rPr>
          <w:rFonts w:ascii="楷体" w:hAnsi="楷体" w:eastAsia="楷体"/>
          <w:b/>
          <w:sz w:val="28"/>
          <w:szCs w:val="28"/>
        </w:rPr>
      </w:pPr>
      <w:r>
        <w:rPr>
          <w:rFonts w:hint="eastAsia" w:ascii="楷体" w:hAnsi="楷体" w:eastAsia="楷体"/>
          <w:b/>
          <w:sz w:val="28"/>
          <w:szCs w:val="28"/>
        </w:rPr>
        <w:t>五、报销的程序</w:t>
      </w:r>
    </w:p>
    <w:p>
      <w:pPr>
        <w:keepNext w:val="0"/>
        <w:keepLines w:val="0"/>
        <w:pageBreakBefore w:val="0"/>
        <w:widowControl w:val="0"/>
        <w:kinsoku/>
        <w:wordWrap/>
        <w:overflowPunct/>
        <w:topLinePunct w:val="0"/>
        <w:autoSpaceDE w:val="0"/>
        <w:autoSpaceDN w:val="0"/>
        <w:bidi w:val="0"/>
        <w:adjustRightInd w:val="0"/>
        <w:snapToGrid/>
        <w:spacing w:after="157" w:afterLines="50" w:line="460" w:lineRule="exact"/>
        <w:ind w:left="0" w:leftChars="0" w:right="0" w:rightChars="0" w:firstLine="0" w:firstLineChars="0"/>
        <w:jc w:val="both"/>
        <w:textAlignment w:val="auto"/>
        <w:outlineLvl w:val="9"/>
        <w:rPr>
          <w:rFonts w:ascii="楷体" w:hAnsi="楷体" w:eastAsia="楷体"/>
          <w:sz w:val="28"/>
          <w:szCs w:val="28"/>
        </w:rPr>
      </w:pPr>
      <w:r>
        <w:rPr>
          <w:rFonts w:hint="eastAsia" w:ascii="楷体" w:hAnsi="楷体" w:eastAsia="楷体"/>
          <w:sz w:val="28"/>
          <w:szCs w:val="28"/>
        </w:rPr>
        <w:t xml:space="preserve">    物资采购中，严禁任何部门虚开发票。若私自虚开发票，一经查处，将对相关部门及负责人进行严肃处理。学生会各部门应当按照下列规定报销发票及收据：</w:t>
      </w:r>
    </w:p>
    <w:p>
      <w:pPr>
        <w:keepNext w:val="0"/>
        <w:keepLines w:val="0"/>
        <w:pageBreakBefore w:val="0"/>
        <w:widowControl w:val="0"/>
        <w:kinsoku/>
        <w:wordWrap/>
        <w:overflowPunct/>
        <w:topLinePunct w:val="0"/>
        <w:autoSpaceDE w:val="0"/>
        <w:autoSpaceDN w:val="0"/>
        <w:bidi w:val="0"/>
        <w:adjustRightInd w:val="0"/>
        <w:snapToGrid/>
        <w:spacing w:line="460" w:lineRule="exact"/>
        <w:ind w:right="0" w:rightChars="0"/>
        <w:jc w:val="both"/>
        <w:textAlignment w:val="auto"/>
        <w:outlineLvl w:val="9"/>
        <w:rPr>
          <w:rFonts w:ascii="楷体" w:hAnsi="楷体" w:eastAsia="楷体"/>
          <w:sz w:val="28"/>
          <w:szCs w:val="28"/>
        </w:rPr>
      </w:pPr>
      <w:r>
        <w:rPr>
          <w:rFonts w:hint="eastAsia" w:ascii="楷体" w:hAnsi="楷体" w:eastAsia="楷体"/>
          <w:b/>
          <w:sz w:val="28"/>
          <w:szCs w:val="28"/>
        </w:rPr>
        <w:t>第十八条</w:t>
      </w:r>
      <w:r>
        <w:rPr>
          <w:rFonts w:ascii="楷体" w:hAnsi="楷体" w:eastAsia="楷体"/>
          <w:b/>
          <w:sz w:val="28"/>
          <w:szCs w:val="28"/>
        </w:rPr>
        <w:t xml:space="preserve"> </w:t>
      </w:r>
      <w:r>
        <w:rPr>
          <w:rFonts w:hint="eastAsia" w:ascii="楷体" w:hAnsi="楷体" w:eastAsia="楷体"/>
          <w:sz w:val="28"/>
          <w:szCs w:val="28"/>
        </w:rPr>
        <w:t>学生会干部在购买物资后向部门部长提出报销，各部长向学生会成员上交采购物资发票。</w:t>
      </w:r>
    </w:p>
    <w:p>
      <w:pPr>
        <w:keepNext w:val="0"/>
        <w:keepLines w:val="0"/>
        <w:pageBreakBefore w:val="0"/>
        <w:widowControl w:val="0"/>
        <w:kinsoku/>
        <w:wordWrap/>
        <w:overflowPunct/>
        <w:topLinePunct w:val="0"/>
        <w:autoSpaceDE w:val="0"/>
        <w:autoSpaceDN w:val="0"/>
        <w:bidi w:val="0"/>
        <w:adjustRightInd w:val="0"/>
        <w:snapToGrid/>
        <w:spacing w:line="460" w:lineRule="exact"/>
        <w:ind w:right="0" w:rightChars="0"/>
        <w:jc w:val="both"/>
        <w:textAlignment w:val="auto"/>
        <w:outlineLvl w:val="9"/>
        <w:rPr>
          <w:rFonts w:ascii="楷体" w:hAnsi="楷体" w:eastAsia="楷体"/>
          <w:sz w:val="28"/>
          <w:szCs w:val="28"/>
        </w:rPr>
      </w:pPr>
      <w:r>
        <w:rPr>
          <w:rFonts w:hint="eastAsia" w:ascii="楷体" w:hAnsi="楷体" w:eastAsia="楷体"/>
          <w:b/>
          <w:sz w:val="28"/>
          <w:szCs w:val="28"/>
        </w:rPr>
        <w:t>第十九条</w:t>
      </w:r>
      <w:r>
        <w:rPr>
          <w:rFonts w:ascii="楷体" w:hAnsi="楷体" w:eastAsia="楷体"/>
          <w:b/>
          <w:sz w:val="28"/>
          <w:szCs w:val="28"/>
        </w:rPr>
        <w:t xml:space="preserve"> </w:t>
      </w:r>
      <w:r>
        <w:rPr>
          <w:rFonts w:hint="eastAsia" w:ascii="楷体" w:hAnsi="楷体" w:eastAsia="楷体"/>
          <w:sz w:val="28"/>
          <w:szCs w:val="28"/>
        </w:rPr>
        <w:t>主席团负责人审查发票与物资项目、单价、数量、金额和相关的备注事项是否正确一致，有关人员是否签名盖章。</w:t>
      </w:r>
    </w:p>
    <w:p>
      <w:pPr>
        <w:keepNext w:val="0"/>
        <w:keepLines w:val="0"/>
        <w:pageBreakBefore w:val="0"/>
        <w:widowControl w:val="0"/>
        <w:kinsoku/>
        <w:wordWrap/>
        <w:overflowPunct/>
        <w:topLinePunct w:val="0"/>
        <w:autoSpaceDE w:val="0"/>
        <w:autoSpaceDN w:val="0"/>
        <w:bidi w:val="0"/>
        <w:adjustRightInd w:val="0"/>
        <w:snapToGrid/>
        <w:spacing w:line="460" w:lineRule="exact"/>
        <w:ind w:right="0" w:rightChars="0"/>
        <w:jc w:val="both"/>
        <w:textAlignment w:val="auto"/>
        <w:outlineLvl w:val="9"/>
        <w:rPr>
          <w:rFonts w:ascii="楷体" w:hAnsi="楷体" w:eastAsia="楷体"/>
          <w:sz w:val="28"/>
          <w:szCs w:val="28"/>
        </w:rPr>
      </w:pPr>
      <w:r>
        <w:rPr>
          <w:rFonts w:hint="eastAsia" w:ascii="楷体" w:hAnsi="楷体" w:eastAsia="楷体"/>
          <w:b/>
          <w:sz w:val="28"/>
          <w:szCs w:val="28"/>
        </w:rPr>
        <w:t>第二十条</w:t>
      </w:r>
      <w:r>
        <w:rPr>
          <w:rFonts w:ascii="楷体" w:hAnsi="楷体" w:eastAsia="楷体"/>
          <w:sz w:val="28"/>
          <w:szCs w:val="28"/>
        </w:rPr>
        <w:t xml:space="preserve"> </w:t>
      </w:r>
      <w:r>
        <w:rPr>
          <w:rFonts w:hint="eastAsia" w:ascii="楷体" w:hAnsi="楷体" w:eastAsia="楷体"/>
          <w:sz w:val="28"/>
          <w:szCs w:val="28"/>
        </w:rPr>
        <w:t>主席团负责人经审查核对，报指导老师批准，对采购物资发票予以报销。物品报销时需签字。经经办人在“经办人”中签字、报销人签字以及证明人签字后报销全过程结束。经办人和证明人不能同为一个人。</w:t>
      </w:r>
    </w:p>
    <w:p>
      <w:pPr>
        <w:keepNext w:val="0"/>
        <w:keepLines w:val="0"/>
        <w:pageBreakBefore w:val="0"/>
        <w:widowControl w:val="0"/>
        <w:kinsoku/>
        <w:wordWrap/>
        <w:overflowPunct/>
        <w:topLinePunct w:val="0"/>
        <w:autoSpaceDE w:val="0"/>
        <w:autoSpaceDN w:val="0"/>
        <w:bidi w:val="0"/>
        <w:adjustRightInd w:val="0"/>
        <w:snapToGrid/>
        <w:spacing w:line="460" w:lineRule="exact"/>
        <w:ind w:left="228" w:right="0" w:rightChars="0" w:hanging="228" w:hangingChars="81"/>
        <w:jc w:val="both"/>
        <w:textAlignment w:val="auto"/>
        <w:outlineLvl w:val="9"/>
        <w:rPr>
          <w:rFonts w:ascii="楷体" w:hAnsi="楷体" w:eastAsia="楷体"/>
          <w:sz w:val="28"/>
          <w:szCs w:val="28"/>
        </w:rPr>
      </w:pPr>
      <w:r>
        <w:rPr>
          <w:rFonts w:hint="eastAsia" w:ascii="楷体" w:hAnsi="楷体" w:eastAsia="楷体"/>
          <w:b/>
          <w:sz w:val="28"/>
          <w:szCs w:val="28"/>
        </w:rPr>
        <w:t>第二十一条</w:t>
      </w:r>
      <w:r>
        <w:rPr>
          <w:rFonts w:ascii="楷体" w:hAnsi="楷体" w:eastAsia="楷体"/>
          <w:b/>
          <w:sz w:val="28"/>
          <w:szCs w:val="28"/>
        </w:rPr>
        <w:t xml:space="preserve"> </w:t>
      </w:r>
      <w:r>
        <w:rPr>
          <w:rFonts w:hint="eastAsia" w:ascii="楷体" w:hAnsi="楷体" w:eastAsia="楷体"/>
          <w:sz w:val="28"/>
          <w:szCs w:val="28"/>
        </w:rPr>
        <w:t>主席团负责人对采购物资发票予以妥善保管，防止丢失。</w:t>
      </w:r>
    </w:p>
    <w:p>
      <w:pPr>
        <w:keepNext/>
        <w:keepLines/>
        <w:pageBreakBefore w:val="0"/>
        <w:widowControl w:val="0"/>
        <w:kinsoku/>
        <w:wordWrap/>
        <w:overflowPunct/>
        <w:topLinePunct w:val="0"/>
        <w:autoSpaceDE/>
        <w:autoSpaceDN/>
        <w:bidi w:val="0"/>
        <w:adjustRightInd/>
        <w:snapToGrid/>
        <w:spacing w:before="313" w:beforeLines="100" w:after="157" w:afterLines="50" w:line="377" w:lineRule="auto"/>
        <w:ind w:left="0" w:leftChars="0" w:right="0" w:rightChars="0" w:firstLine="0" w:firstLineChars="0"/>
        <w:jc w:val="both"/>
        <w:textAlignment w:val="auto"/>
        <w:outlineLvl w:val="3"/>
        <w:rPr>
          <w:rFonts w:ascii="Cambria" w:hAnsi="Cambria" w:cs="Calibri"/>
          <w:b/>
          <w:bCs/>
          <w:sz w:val="28"/>
          <w:szCs w:val="28"/>
        </w:rPr>
      </w:pPr>
      <w:r>
        <w:rPr>
          <w:rFonts w:hint="eastAsia" w:ascii="Cambria" w:hAnsi="Cambria" w:cs="Times New Roman"/>
          <w:b/>
          <w:bCs/>
          <w:sz w:val="28"/>
          <w:szCs w:val="28"/>
        </w:rPr>
        <w:t>第五节</w:t>
      </w:r>
      <w:r>
        <w:rPr>
          <w:rFonts w:ascii="Cambria" w:hAnsi="Cambria" w:cs="Times New Roman"/>
          <w:b/>
          <w:bCs/>
          <w:sz w:val="28"/>
          <w:szCs w:val="28"/>
        </w:rPr>
        <w:t xml:space="preserve"> </w:t>
      </w:r>
      <w:r>
        <w:rPr>
          <w:rFonts w:hint="eastAsia" w:ascii="Cambria" w:hAnsi="Cambria" w:cs="Times New Roman"/>
          <w:b/>
          <w:bCs/>
          <w:sz w:val="28"/>
          <w:szCs w:val="28"/>
        </w:rPr>
        <w:t>干部工作证管理制度</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ind w:left="0" w:leftChars="0" w:right="0" w:rightChars="0" w:firstLine="0" w:firstLineChars="0"/>
        <w:jc w:val="both"/>
        <w:textAlignment w:val="auto"/>
        <w:outlineLvl w:val="9"/>
        <w:rPr>
          <w:rFonts w:ascii="楷体" w:hAnsi="楷体" w:eastAsia="楷体" w:cs="仿宋"/>
          <w:sz w:val="28"/>
          <w:szCs w:val="28"/>
        </w:rPr>
      </w:pPr>
      <w:r>
        <w:rPr>
          <w:rFonts w:hint="eastAsia" w:ascii="楷体" w:hAnsi="楷体" w:eastAsia="楷体" w:cs="仿宋"/>
          <w:sz w:val="28"/>
          <w:szCs w:val="28"/>
        </w:rPr>
        <w:t xml:space="preserve">    为使我院</w:t>
      </w:r>
      <w:r>
        <w:rPr>
          <w:rFonts w:hint="eastAsia" w:ascii="楷体" w:hAnsi="楷体" w:eastAsia="楷体"/>
          <w:sz w:val="28"/>
          <w:szCs w:val="28"/>
        </w:rPr>
        <w:t>学生会</w:t>
      </w:r>
      <w:r>
        <w:rPr>
          <w:rFonts w:hint="eastAsia" w:ascii="楷体" w:hAnsi="楷体" w:eastAsia="楷体" w:cs="仿宋"/>
          <w:sz w:val="28"/>
          <w:szCs w:val="28"/>
        </w:rPr>
        <w:t>工作的顺利展开，更好规范工作人员的职责，充分展示活动中</w:t>
      </w:r>
      <w:r>
        <w:rPr>
          <w:rFonts w:hint="eastAsia" w:ascii="楷体" w:hAnsi="楷体" w:eastAsia="楷体"/>
          <w:sz w:val="28"/>
          <w:szCs w:val="28"/>
        </w:rPr>
        <w:t>学生会</w:t>
      </w:r>
      <w:r>
        <w:rPr>
          <w:rFonts w:hint="eastAsia" w:ascii="楷体" w:hAnsi="楷体" w:eastAsia="楷体" w:cs="仿宋"/>
          <w:sz w:val="28"/>
          <w:szCs w:val="28"/>
        </w:rPr>
        <w:t>工作人员的精神风采，规范</w:t>
      </w:r>
      <w:r>
        <w:rPr>
          <w:rFonts w:hint="eastAsia" w:ascii="楷体" w:hAnsi="楷体" w:eastAsia="楷体"/>
          <w:sz w:val="28"/>
          <w:szCs w:val="28"/>
        </w:rPr>
        <w:t>学生会</w:t>
      </w:r>
      <w:r>
        <w:rPr>
          <w:rFonts w:hint="eastAsia" w:ascii="楷体" w:hAnsi="楷体" w:eastAsia="楷体" w:cs="仿宋"/>
          <w:sz w:val="28"/>
          <w:szCs w:val="28"/>
        </w:rPr>
        <w:t>内部人员对工作证的使用，现制度我院</w:t>
      </w:r>
      <w:r>
        <w:rPr>
          <w:rFonts w:hint="eastAsia" w:ascii="楷体" w:hAnsi="楷体" w:eastAsia="楷体"/>
          <w:sz w:val="28"/>
          <w:szCs w:val="28"/>
        </w:rPr>
        <w:t>学生会</w:t>
      </w:r>
      <w:r>
        <w:rPr>
          <w:rFonts w:hint="eastAsia" w:ascii="楷体" w:hAnsi="楷体" w:eastAsia="楷体" w:cs="仿宋"/>
          <w:sz w:val="28"/>
          <w:szCs w:val="28"/>
        </w:rPr>
        <w:t>干部工作证管理制度如下：</w:t>
      </w:r>
    </w:p>
    <w:p>
      <w:pPr>
        <w:keepNext w:val="0"/>
        <w:keepLines w:val="0"/>
        <w:pageBreakBefore w:val="0"/>
        <w:widowControl w:val="0"/>
        <w:kinsoku/>
        <w:wordWrap/>
        <w:overflowPunct/>
        <w:topLinePunct w:val="0"/>
        <w:autoSpaceDE/>
        <w:autoSpaceDN/>
        <w:bidi w:val="0"/>
        <w:adjustRightInd/>
        <w:snapToGrid w:val="0"/>
        <w:spacing w:line="460" w:lineRule="exact"/>
        <w:ind w:right="0" w:rightChars="0"/>
        <w:jc w:val="both"/>
        <w:textAlignment w:val="auto"/>
        <w:outlineLvl w:val="9"/>
        <w:rPr>
          <w:rFonts w:ascii="楷体" w:hAnsi="楷体" w:eastAsia="楷体" w:cs="仿宋"/>
          <w:sz w:val="28"/>
          <w:szCs w:val="28"/>
        </w:rPr>
      </w:pPr>
      <w:r>
        <w:rPr>
          <w:rFonts w:hint="eastAsia" w:ascii="楷体" w:hAnsi="楷体" w:eastAsia="楷体" w:cs="仿宋"/>
          <w:b/>
          <w:sz w:val="28"/>
          <w:szCs w:val="28"/>
        </w:rPr>
        <w:t>第一条</w:t>
      </w:r>
      <w:r>
        <w:rPr>
          <w:rFonts w:ascii="楷体" w:hAnsi="楷体" w:eastAsia="楷体" w:cs="仿宋"/>
          <w:sz w:val="28"/>
          <w:szCs w:val="28"/>
        </w:rPr>
        <w:t xml:space="preserve"> </w:t>
      </w:r>
      <w:r>
        <w:rPr>
          <w:rFonts w:hint="eastAsia" w:ascii="楷体" w:hAnsi="楷体" w:eastAsia="楷体" w:cs="仿宋"/>
          <w:sz w:val="28"/>
          <w:szCs w:val="28"/>
        </w:rPr>
        <w:t>凡加入我院</w:t>
      </w:r>
      <w:r>
        <w:rPr>
          <w:rFonts w:hint="eastAsia" w:ascii="楷体" w:hAnsi="楷体" w:eastAsia="楷体"/>
          <w:sz w:val="28"/>
          <w:szCs w:val="28"/>
        </w:rPr>
        <w:t>学生会</w:t>
      </w:r>
      <w:r>
        <w:rPr>
          <w:rFonts w:hint="eastAsia" w:ascii="楷体" w:hAnsi="楷体" w:eastAsia="楷体" w:cs="仿宋"/>
          <w:sz w:val="28"/>
          <w:szCs w:val="28"/>
        </w:rPr>
        <w:t>的成员均会发放工作证，该工作证限本人使用，不得转借他人。</w:t>
      </w:r>
    </w:p>
    <w:p>
      <w:pPr>
        <w:keepNext w:val="0"/>
        <w:keepLines w:val="0"/>
        <w:pageBreakBefore w:val="0"/>
        <w:widowControl w:val="0"/>
        <w:kinsoku/>
        <w:wordWrap/>
        <w:overflowPunct/>
        <w:topLinePunct w:val="0"/>
        <w:autoSpaceDE/>
        <w:autoSpaceDN/>
        <w:bidi w:val="0"/>
        <w:adjustRightInd/>
        <w:snapToGrid w:val="0"/>
        <w:spacing w:line="460" w:lineRule="exact"/>
        <w:ind w:right="0" w:rightChars="0"/>
        <w:jc w:val="both"/>
        <w:textAlignment w:val="auto"/>
        <w:outlineLvl w:val="9"/>
        <w:rPr>
          <w:rFonts w:ascii="楷体" w:hAnsi="楷体" w:eastAsia="楷体" w:cs="仿宋"/>
          <w:sz w:val="28"/>
          <w:szCs w:val="28"/>
        </w:rPr>
      </w:pPr>
      <w:r>
        <w:rPr>
          <w:rFonts w:hint="eastAsia" w:ascii="楷体" w:hAnsi="楷体" w:eastAsia="楷体" w:cs="仿宋"/>
          <w:b/>
          <w:sz w:val="28"/>
          <w:szCs w:val="28"/>
        </w:rPr>
        <w:t>第二条</w:t>
      </w:r>
      <w:r>
        <w:rPr>
          <w:rFonts w:ascii="楷体" w:hAnsi="楷体" w:eastAsia="楷体" w:cs="仿宋"/>
          <w:b/>
          <w:sz w:val="28"/>
          <w:szCs w:val="28"/>
        </w:rPr>
        <w:t xml:space="preserve"> </w:t>
      </w:r>
      <w:r>
        <w:rPr>
          <w:rFonts w:hint="eastAsia" w:ascii="楷体" w:hAnsi="楷体" w:eastAsia="楷体" w:cs="仿宋"/>
          <w:sz w:val="28"/>
          <w:szCs w:val="28"/>
        </w:rPr>
        <w:t>凡</w:t>
      </w:r>
      <w:r>
        <w:rPr>
          <w:rFonts w:hint="eastAsia" w:ascii="楷体" w:hAnsi="楷体" w:eastAsia="楷体"/>
          <w:sz w:val="28"/>
          <w:szCs w:val="28"/>
        </w:rPr>
        <w:t>学生会</w:t>
      </w:r>
      <w:r>
        <w:rPr>
          <w:rFonts w:hint="eastAsia" w:ascii="楷体" w:hAnsi="楷体" w:eastAsia="楷体" w:cs="仿宋"/>
          <w:sz w:val="28"/>
          <w:szCs w:val="28"/>
        </w:rPr>
        <w:t>开展活动，持证人均须正确佩戴工作证进行工作。</w:t>
      </w:r>
    </w:p>
    <w:p>
      <w:pPr>
        <w:keepNext w:val="0"/>
        <w:keepLines w:val="0"/>
        <w:pageBreakBefore w:val="0"/>
        <w:widowControl w:val="0"/>
        <w:kinsoku/>
        <w:wordWrap/>
        <w:overflowPunct/>
        <w:topLinePunct w:val="0"/>
        <w:autoSpaceDE/>
        <w:autoSpaceDN/>
        <w:bidi w:val="0"/>
        <w:adjustRightInd/>
        <w:snapToGrid w:val="0"/>
        <w:spacing w:line="460" w:lineRule="exact"/>
        <w:ind w:right="0" w:rightChars="0"/>
        <w:jc w:val="both"/>
        <w:textAlignment w:val="auto"/>
        <w:outlineLvl w:val="9"/>
        <w:rPr>
          <w:rFonts w:ascii="楷体" w:hAnsi="楷体" w:eastAsia="楷体" w:cs="仿宋"/>
          <w:sz w:val="28"/>
          <w:szCs w:val="28"/>
        </w:rPr>
      </w:pPr>
      <w:r>
        <w:rPr>
          <w:rFonts w:hint="eastAsia" w:ascii="楷体" w:hAnsi="楷体" w:eastAsia="楷体" w:cs="仿宋"/>
          <w:b/>
          <w:sz w:val="28"/>
          <w:szCs w:val="28"/>
        </w:rPr>
        <w:t>第三条</w:t>
      </w:r>
      <w:r>
        <w:rPr>
          <w:rFonts w:ascii="楷体" w:hAnsi="楷体" w:eastAsia="楷体" w:cs="仿宋"/>
          <w:sz w:val="28"/>
          <w:szCs w:val="28"/>
        </w:rPr>
        <w:t xml:space="preserve"> </w:t>
      </w:r>
      <w:r>
        <w:rPr>
          <w:rFonts w:hint="eastAsia" w:ascii="楷体" w:hAnsi="楷体" w:eastAsia="楷体" w:cs="仿宋"/>
          <w:sz w:val="28"/>
          <w:szCs w:val="28"/>
        </w:rPr>
        <w:t>持证人自觉接受全校师生民主监督，不得利用职权、佩戴工作证进行不正当活动，否则视情节轻重给予相应处罚。</w:t>
      </w:r>
    </w:p>
    <w:p>
      <w:pPr>
        <w:keepNext w:val="0"/>
        <w:keepLines w:val="0"/>
        <w:pageBreakBefore w:val="0"/>
        <w:widowControl w:val="0"/>
        <w:kinsoku/>
        <w:wordWrap/>
        <w:overflowPunct/>
        <w:topLinePunct w:val="0"/>
        <w:autoSpaceDE/>
        <w:autoSpaceDN/>
        <w:bidi w:val="0"/>
        <w:adjustRightInd/>
        <w:snapToGrid w:val="0"/>
        <w:spacing w:line="460" w:lineRule="exact"/>
        <w:ind w:right="0" w:rightChars="0"/>
        <w:jc w:val="both"/>
        <w:textAlignment w:val="auto"/>
        <w:outlineLvl w:val="9"/>
        <w:rPr>
          <w:rFonts w:ascii="楷体" w:hAnsi="楷体" w:eastAsia="楷体" w:cs="仿宋"/>
          <w:sz w:val="28"/>
          <w:szCs w:val="28"/>
        </w:rPr>
      </w:pPr>
      <w:r>
        <w:rPr>
          <w:rFonts w:hint="eastAsia" w:ascii="楷体" w:hAnsi="楷体" w:eastAsia="楷体" w:cs="仿宋"/>
          <w:b/>
          <w:sz w:val="28"/>
          <w:szCs w:val="28"/>
        </w:rPr>
        <w:t>第四条</w:t>
      </w:r>
      <w:r>
        <w:rPr>
          <w:rFonts w:ascii="楷体" w:hAnsi="楷体" w:eastAsia="楷体" w:cs="仿宋"/>
          <w:b/>
          <w:sz w:val="28"/>
          <w:szCs w:val="28"/>
        </w:rPr>
        <w:t xml:space="preserve"> </w:t>
      </w:r>
      <w:r>
        <w:rPr>
          <w:rFonts w:hint="eastAsia" w:ascii="楷体" w:hAnsi="楷体" w:eastAsia="楷体" w:cs="仿宋"/>
          <w:sz w:val="28"/>
          <w:szCs w:val="28"/>
        </w:rPr>
        <w:t>工作证须妥善保存，保持整洁，如有损坏或遗失应立即向生活部报告并补办。</w:t>
      </w:r>
    </w:p>
    <w:p>
      <w:pPr>
        <w:keepNext w:val="0"/>
        <w:keepLines w:val="0"/>
        <w:pageBreakBefore w:val="0"/>
        <w:widowControl w:val="0"/>
        <w:kinsoku/>
        <w:wordWrap/>
        <w:overflowPunct/>
        <w:topLinePunct w:val="0"/>
        <w:autoSpaceDE/>
        <w:autoSpaceDN/>
        <w:bidi w:val="0"/>
        <w:adjustRightInd/>
        <w:snapToGrid w:val="0"/>
        <w:spacing w:line="460" w:lineRule="exact"/>
        <w:ind w:right="0" w:rightChars="0"/>
        <w:jc w:val="both"/>
        <w:textAlignment w:val="auto"/>
        <w:outlineLvl w:val="9"/>
        <w:rPr>
          <w:rFonts w:ascii="楷体" w:hAnsi="楷体" w:eastAsia="楷体" w:cs="仿宋"/>
          <w:sz w:val="28"/>
          <w:szCs w:val="28"/>
        </w:rPr>
      </w:pPr>
      <w:r>
        <w:rPr>
          <w:rFonts w:hint="eastAsia" w:ascii="楷体" w:hAnsi="楷体" w:eastAsia="楷体" w:cs="仿宋"/>
          <w:b/>
          <w:sz w:val="28"/>
          <w:szCs w:val="28"/>
        </w:rPr>
        <w:t xml:space="preserve">第五条 </w:t>
      </w:r>
      <w:r>
        <w:rPr>
          <w:rFonts w:hint="eastAsia" w:ascii="楷体" w:hAnsi="楷体" w:eastAsia="楷体" w:cs="仿宋"/>
          <w:sz w:val="28"/>
          <w:szCs w:val="28"/>
        </w:rPr>
        <w:t>网络媒体中心负责工作证的设计，并实行统一管理，对工作证的使用进行监督。</w:t>
      </w:r>
    </w:p>
    <w:p>
      <w:pPr>
        <w:keepNext w:val="0"/>
        <w:keepLines w:val="0"/>
        <w:pageBreakBefore w:val="0"/>
        <w:widowControl w:val="0"/>
        <w:kinsoku/>
        <w:wordWrap/>
        <w:overflowPunct/>
        <w:topLinePunct w:val="0"/>
        <w:autoSpaceDE/>
        <w:autoSpaceDN/>
        <w:bidi w:val="0"/>
        <w:adjustRightInd/>
        <w:snapToGrid w:val="0"/>
        <w:spacing w:line="460" w:lineRule="exact"/>
        <w:ind w:right="0" w:rightChars="0"/>
        <w:jc w:val="both"/>
        <w:textAlignment w:val="auto"/>
        <w:outlineLvl w:val="9"/>
        <w:rPr>
          <w:rFonts w:ascii="楷体" w:hAnsi="楷体" w:eastAsia="楷体" w:cs="仿宋"/>
          <w:sz w:val="28"/>
          <w:szCs w:val="28"/>
        </w:rPr>
      </w:pPr>
      <w:r>
        <w:rPr>
          <w:rFonts w:hint="eastAsia" w:ascii="楷体" w:hAnsi="楷体" w:eastAsia="楷体" w:cs="仿宋"/>
          <w:b/>
          <w:sz w:val="28"/>
          <w:szCs w:val="28"/>
        </w:rPr>
        <w:t>第六条</w:t>
      </w:r>
      <w:r>
        <w:rPr>
          <w:rFonts w:ascii="楷体" w:hAnsi="楷体" w:eastAsia="楷体" w:cs="仿宋"/>
          <w:sz w:val="28"/>
          <w:szCs w:val="28"/>
        </w:rPr>
        <w:t xml:space="preserve"> </w:t>
      </w:r>
      <w:r>
        <w:rPr>
          <w:rFonts w:hint="eastAsia" w:ascii="楷体" w:hAnsi="楷体" w:eastAsia="楷体" w:cs="仿宋"/>
          <w:sz w:val="28"/>
          <w:szCs w:val="28"/>
        </w:rPr>
        <w:t>工作证制证时需注明发证日期，有效期，并须加盖单位印章方才生效。</w:t>
      </w:r>
    </w:p>
    <w:p>
      <w:pPr>
        <w:keepNext w:val="0"/>
        <w:keepLines w:val="0"/>
        <w:pageBreakBefore w:val="0"/>
        <w:widowControl w:val="0"/>
        <w:kinsoku/>
        <w:wordWrap/>
        <w:overflowPunct/>
        <w:topLinePunct w:val="0"/>
        <w:autoSpaceDE/>
        <w:autoSpaceDN/>
        <w:bidi w:val="0"/>
        <w:adjustRightInd/>
        <w:snapToGrid w:val="0"/>
        <w:spacing w:line="460" w:lineRule="exact"/>
        <w:ind w:left="228" w:right="0" w:rightChars="0" w:hanging="228" w:hangingChars="81"/>
        <w:jc w:val="both"/>
        <w:textAlignment w:val="auto"/>
        <w:outlineLvl w:val="9"/>
        <w:rPr>
          <w:rFonts w:ascii="楷体" w:hAnsi="楷体" w:eastAsia="楷体" w:cs="仿宋"/>
          <w:sz w:val="28"/>
          <w:szCs w:val="28"/>
        </w:rPr>
      </w:pPr>
      <w:r>
        <w:rPr>
          <w:rFonts w:hint="eastAsia" w:ascii="楷体" w:hAnsi="楷体" w:eastAsia="楷体" w:cs="仿宋"/>
          <w:b/>
          <w:sz w:val="28"/>
          <w:szCs w:val="28"/>
        </w:rPr>
        <w:t>第七条</w:t>
      </w:r>
      <w:r>
        <w:rPr>
          <w:rFonts w:ascii="楷体" w:hAnsi="楷体" w:eastAsia="楷体" w:cs="仿宋"/>
          <w:sz w:val="28"/>
          <w:szCs w:val="28"/>
        </w:rPr>
        <w:t xml:space="preserve"> </w:t>
      </w:r>
      <w:r>
        <w:rPr>
          <w:rFonts w:hint="eastAsia" w:ascii="楷体" w:hAnsi="楷体" w:eastAsia="楷体" w:cs="仿宋"/>
          <w:sz w:val="28"/>
          <w:szCs w:val="28"/>
        </w:rPr>
        <w:t>本制度的最终解释权归公共管理学院</w:t>
      </w:r>
      <w:r>
        <w:rPr>
          <w:rFonts w:hint="eastAsia" w:ascii="楷体" w:hAnsi="楷体" w:eastAsia="楷体"/>
          <w:sz w:val="28"/>
          <w:szCs w:val="28"/>
        </w:rPr>
        <w:t>学生会</w:t>
      </w:r>
      <w:r>
        <w:rPr>
          <w:rFonts w:hint="eastAsia" w:ascii="楷体" w:hAnsi="楷体" w:eastAsia="楷体" w:cs="仿宋"/>
          <w:sz w:val="28"/>
          <w:szCs w:val="28"/>
        </w:rPr>
        <w:t>所有。</w:t>
      </w:r>
    </w:p>
    <w:p>
      <w:pPr>
        <w:keepNext/>
        <w:keepLines/>
        <w:pageBreakBefore w:val="0"/>
        <w:widowControl w:val="0"/>
        <w:kinsoku/>
        <w:wordWrap/>
        <w:overflowPunct/>
        <w:topLinePunct w:val="0"/>
        <w:autoSpaceDE/>
        <w:autoSpaceDN/>
        <w:bidi w:val="0"/>
        <w:adjustRightInd/>
        <w:snapToGrid/>
        <w:spacing w:before="313" w:beforeLines="100" w:after="157" w:afterLines="50" w:line="377" w:lineRule="auto"/>
        <w:ind w:left="0" w:leftChars="0" w:right="0" w:rightChars="0" w:firstLine="0" w:firstLineChars="0"/>
        <w:jc w:val="both"/>
        <w:textAlignment w:val="auto"/>
        <w:outlineLvl w:val="3"/>
        <w:rPr>
          <w:rFonts w:ascii="Cambria" w:hAnsi="Cambria" w:cs="Times New Roman"/>
          <w:b/>
          <w:bCs/>
          <w:sz w:val="28"/>
          <w:szCs w:val="28"/>
        </w:rPr>
      </w:pPr>
      <w:r>
        <w:rPr>
          <w:rFonts w:hint="eastAsia" w:ascii="Cambria" w:hAnsi="Cambria" w:cs="Times New Roman"/>
          <w:b/>
          <w:bCs/>
          <w:sz w:val="28"/>
          <w:szCs w:val="28"/>
        </w:rPr>
        <w:t>第六节</w:t>
      </w:r>
      <w:r>
        <w:rPr>
          <w:rFonts w:ascii="Cambria" w:hAnsi="Cambria" w:cs="Times New Roman"/>
          <w:b/>
          <w:bCs/>
          <w:sz w:val="28"/>
          <w:szCs w:val="28"/>
        </w:rPr>
        <w:t xml:space="preserve"> </w:t>
      </w:r>
      <w:r>
        <w:rPr>
          <w:rFonts w:hint="eastAsia" w:ascii="Cambria" w:hAnsi="Cambria" w:cs="Times New Roman"/>
          <w:b/>
          <w:bCs/>
          <w:sz w:val="28"/>
          <w:szCs w:val="28"/>
        </w:rPr>
        <w:t>民意调查制度</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ind w:left="0" w:leftChars="0" w:right="0" w:rightChars="0" w:firstLine="0" w:firstLineChars="0"/>
        <w:jc w:val="both"/>
        <w:textAlignment w:val="auto"/>
        <w:outlineLvl w:val="9"/>
        <w:rPr>
          <w:rFonts w:ascii="楷体" w:hAnsi="楷体" w:eastAsia="楷体"/>
          <w:sz w:val="28"/>
          <w:szCs w:val="28"/>
        </w:rPr>
      </w:pPr>
      <w:r>
        <w:rPr>
          <w:rFonts w:hint="eastAsia" w:ascii="楷体" w:hAnsi="楷体" w:eastAsia="楷体"/>
          <w:sz w:val="28"/>
          <w:szCs w:val="28"/>
        </w:rPr>
        <w:t xml:space="preserve">    为了使学生会的活动及工作能够得到广大学生的支持与认可和长远的发展，更好的体现“服务同学”的宗旨，同时也能及时得到同学们的反应，指出活动及工作的不足之处并提出宝贵的建议，使学生会能够做出相应的修改，并不断完善自身建设。</w:t>
      </w:r>
    </w:p>
    <w:p>
      <w:pPr>
        <w:keepNext w:val="0"/>
        <w:keepLines w:val="0"/>
        <w:pageBreakBefore w:val="0"/>
        <w:widowControl w:val="0"/>
        <w:pBdr>
          <w:bottom w:val="single" w:color="auto" w:sz="4" w:space="0"/>
        </w:pBdr>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sz w:val="28"/>
          <w:szCs w:val="28"/>
        </w:rPr>
      </w:pPr>
      <w:r>
        <w:rPr>
          <w:rFonts w:hint="eastAsia" w:ascii="楷体" w:hAnsi="楷体" w:eastAsia="楷体" w:cs="Calibri"/>
          <w:b/>
          <w:sz w:val="28"/>
          <w:szCs w:val="28"/>
        </w:rPr>
        <w:t>第一条</w:t>
      </w:r>
      <w:r>
        <w:rPr>
          <w:rFonts w:ascii="楷体" w:hAnsi="楷体" w:eastAsia="楷体"/>
          <w:b/>
          <w:sz w:val="28"/>
          <w:szCs w:val="28"/>
        </w:rPr>
        <w:t xml:space="preserve"> </w:t>
      </w:r>
      <w:r>
        <w:rPr>
          <w:rFonts w:hint="eastAsia" w:ascii="楷体" w:hAnsi="楷体" w:eastAsia="楷体"/>
          <w:sz w:val="28"/>
          <w:szCs w:val="28"/>
        </w:rPr>
        <w:t>由主席团组织和策划，纪检卫生部与生活部共同具体实施并制定相应的民意调查问卷。</w:t>
      </w:r>
    </w:p>
    <w:p>
      <w:pPr>
        <w:keepNext w:val="0"/>
        <w:keepLines w:val="0"/>
        <w:pageBreakBefore w:val="0"/>
        <w:widowControl w:val="0"/>
        <w:pBdr>
          <w:bottom w:val="single" w:color="auto" w:sz="4" w:space="0"/>
        </w:pBdr>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sz w:val="28"/>
          <w:szCs w:val="28"/>
        </w:rPr>
      </w:pPr>
      <w:r>
        <w:rPr>
          <w:rFonts w:hint="eastAsia" w:ascii="楷体" w:hAnsi="楷体" w:eastAsia="楷体" w:cs="Calibri"/>
          <w:b/>
          <w:sz w:val="28"/>
          <w:szCs w:val="28"/>
        </w:rPr>
        <w:t>第二条</w:t>
      </w:r>
      <w:r>
        <w:rPr>
          <w:rFonts w:ascii="楷体" w:hAnsi="楷体" w:eastAsia="楷体"/>
          <w:b/>
          <w:sz w:val="28"/>
          <w:szCs w:val="28"/>
        </w:rPr>
        <w:t xml:space="preserve"> </w:t>
      </w:r>
      <w:r>
        <w:rPr>
          <w:rFonts w:hint="eastAsia" w:ascii="楷体" w:hAnsi="楷体" w:eastAsia="楷体"/>
          <w:sz w:val="28"/>
          <w:szCs w:val="28"/>
        </w:rPr>
        <w:t>每学期末进行一次民意调查，并统计结果和整理建议，及时反馈主席团。</w:t>
      </w:r>
    </w:p>
    <w:p>
      <w:pPr>
        <w:keepNext w:val="0"/>
        <w:keepLines w:val="0"/>
        <w:pageBreakBefore w:val="0"/>
        <w:widowControl w:val="0"/>
        <w:pBdr>
          <w:bottom w:val="single" w:color="auto" w:sz="4" w:space="0"/>
        </w:pBdr>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sz w:val="28"/>
          <w:szCs w:val="28"/>
        </w:rPr>
      </w:pPr>
      <w:r>
        <w:rPr>
          <w:rFonts w:hint="eastAsia" w:ascii="楷体" w:hAnsi="楷体" w:eastAsia="楷体" w:cs="Calibri"/>
          <w:b/>
          <w:sz w:val="28"/>
          <w:szCs w:val="28"/>
        </w:rPr>
        <w:t>第三条</w:t>
      </w:r>
      <w:r>
        <w:rPr>
          <w:rFonts w:ascii="楷体" w:hAnsi="楷体" w:eastAsia="楷体" w:cs="Calibri"/>
          <w:b/>
          <w:sz w:val="28"/>
          <w:szCs w:val="28"/>
        </w:rPr>
        <w:t xml:space="preserve"> </w:t>
      </w:r>
      <w:r>
        <w:rPr>
          <w:rFonts w:hint="eastAsia" w:ascii="楷体" w:hAnsi="楷体" w:eastAsia="楷体"/>
          <w:sz w:val="28"/>
          <w:szCs w:val="28"/>
        </w:rPr>
        <w:t>民意调查可以采用宿舍走访、班级调查等形式，但应做到调查面广，最大程度反应民意。</w:t>
      </w:r>
    </w:p>
    <w:p>
      <w:pPr>
        <w:keepNext w:val="0"/>
        <w:keepLines w:val="0"/>
        <w:pageBreakBefore w:val="0"/>
        <w:widowControl w:val="0"/>
        <w:pBdr>
          <w:bottom w:val="single" w:color="auto" w:sz="4" w:space="0"/>
        </w:pBdr>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楷体" w:hAnsi="楷体" w:eastAsia="楷体"/>
          <w:sz w:val="28"/>
          <w:szCs w:val="28"/>
        </w:rPr>
      </w:pPr>
      <w:r>
        <w:rPr>
          <w:rFonts w:hint="eastAsia" w:ascii="楷体" w:hAnsi="楷体" w:eastAsia="楷体" w:cs="Calibri"/>
          <w:b/>
          <w:sz w:val="28"/>
          <w:szCs w:val="28"/>
        </w:rPr>
        <w:t>第四条</w:t>
      </w:r>
      <w:r>
        <w:rPr>
          <w:rFonts w:ascii="楷体" w:hAnsi="楷体" w:eastAsia="楷体"/>
          <w:sz w:val="28"/>
          <w:szCs w:val="28"/>
        </w:rPr>
        <w:t xml:space="preserve"> </w:t>
      </w:r>
      <w:r>
        <w:rPr>
          <w:rFonts w:hint="eastAsia" w:ascii="楷体" w:hAnsi="楷体" w:eastAsia="楷体"/>
          <w:sz w:val="28"/>
          <w:szCs w:val="28"/>
        </w:rPr>
        <w:t>问卷内容应包括学生会工作、活动，学习，生活等。</w:t>
      </w:r>
    </w:p>
    <w:p>
      <w:pPr>
        <w:keepNext/>
        <w:keepLines/>
        <w:pageBreakBefore w:val="0"/>
        <w:widowControl w:val="0"/>
        <w:kinsoku/>
        <w:wordWrap/>
        <w:overflowPunct/>
        <w:topLinePunct w:val="0"/>
        <w:autoSpaceDE/>
        <w:autoSpaceDN/>
        <w:bidi w:val="0"/>
        <w:adjustRightInd/>
        <w:snapToGrid/>
        <w:spacing w:before="313" w:beforeLines="100" w:after="157" w:afterLines="50" w:line="377" w:lineRule="auto"/>
        <w:ind w:left="0" w:leftChars="0" w:right="0" w:rightChars="0" w:firstLine="0" w:firstLineChars="0"/>
        <w:jc w:val="both"/>
        <w:textAlignment w:val="auto"/>
        <w:outlineLvl w:val="3"/>
        <w:rPr>
          <w:rFonts w:ascii="Cambria" w:hAnsi="Cambria" w:cs="Times New Roman"/>
          <w:b/>
          <w:bCs/>
          <w:sz w:val="28"/>
          <w:szCs w:val="28"/>
        </w:rPr>
      </w:pPr>
      <w:r>
        <w:rPr>
          <w:rFonts w:hint="eastAsia" w:ascii="Cambria" w:hAnsi="Cambria" w:cs="Times New Roman"/>
          <w:b/>
          <w:bCs/>
          <w:sz w:val="28"/>
          <w:szCs w:val="28"/>
        </w:rPr>
        <w:t>第七节</w:t>
      </w:r>
      <w:r>
        <w:rPr>
          <w:rFonts w:ascii="Cambria" w:hAnsi="Cambria" w:cs="Times New Roman"/>
          <w:b/>
          <w:bCs/>
          <w:sz w:val="28"/>
          <w:szCs w:val="28"/>
        </w:rPr>
        <w:t xml:space="preserve"> </w:t>
      </w:r>
      <w:r>
        <w:rPr>
          <w:rFonts w:hint="eastAsia" w:ascii="Cambria" w:hAnsi="Cambria" w:cs="Times New Roman"/>
          <w:b/>
          <w:bCs/>
          <w:sz w:val="28"/>
          <w:szCs w:val="28"/>
        </w:rPr>
        <w:t>学生会QQ、微信平台</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ind w:left="0" w:leftChars="0" w:right="0" w:rightChars="0" w:firstLine="0" w:firstLineChars="0"/>
        <w:jc w:val="both"/>
        <w:textAlignment w:val="auto"/>
        <w:outlineLvl w:val="9"/>
        <w:rPr>
          <w:rFonts w:ascii="楷体" w:hAnsi="楷体" w:eastAsia="楷体"/>
          <w:sz w:val="28"/>
          <w:szCs w:val="28"/>
        </w:rPr>
      </w:pPr>
      <w:r>
        <w:rPr>
          <w:rFonts w:hint="eastAsia" w:ascii="楷体" w:hAnsi="楷体" w:eastAsia="楷体"/>
          <w:sz w:val="28"/>
          <w:szCs w:val="28"/>
        </w:rPr>
        <w:t xml:space="preserve">    为了使学生会的活动及工作能够得到宣传与透明化，更好的服务同学，使学生会内部得到更多的交流，现我院开通QQ、微信平台</w:t>
      </w:r>
    </w:p>
    <w:p>
      <w:pPr>
        <w:keepNext w:val="0"/>
        <w:keepLines w:val="0"/>
        <w:pageBreakBefore w:val="0"/>
        <w:widowControl w:val="0"/>
        <w:kinsoku/>
        <w:wordWrap/>
        <w:overflowPunct/>
        <w:topLinePunct w:val="0"/>
        <w:autoSpaceDE/>
        <w:autoSpaceDN/>
        <w:bidi w:val="0"/>
        <w:adjustRightInd/>
        <w:snapToGrid/>
        <w:spacing w:line="460" w:lineRule="exact"/>
        <w:ind w:left="-170" w:leftChars="-81" w:right="0" w:rightChars="0" w:firstLine="0" w:firstLineChars="0"/>
        <w:jc w:val="both"/>
        <w:textAlignment w:val="auto"/>
        <w:outlineLvl w:val="9"/>
        <w:rPr>
          <w:rFonts w:ascii="楷体" w:hAnsi="楷体" w:eastAsia="楷体" w:cs="Times New Roman"/>
          <w:sz w:val="28"/>
          <w:szCs w:val="28"/>
        </w:rPr>
      </w:pPr>
      <w:r>
        <w:rPr>
          <w:rFonts w:hint="eastAsia" w:ascii="楷体" w:hAnsi="楷体" w:eastAsia="楷体" w:cs="Times New Roman"/>
          <w:b/>
          <w:sz w:val="28"/>
          <w:szCs w:val="28"/>
        </w:rPr>
        <w:t>第一条</w:t>
      </w:r>
      <w:r>
        <w:rPr>
          <w:rFonts w:ascii="楷体" w:hAnsi="楷体" w:eastAsia="楷体" w:cs="Times New Roman"/>
          <w:sz w:val="28"/>
          <w:szCs w:val="28"/>
        </w:rPr>
        <w:t xml:space="preserve"> </w:t>
      </w:r>
      <w:r>
        <w:rPr>
          <w:rFonts w:hint="eastAsia" w:ascii="楷体" w:hAnsi="楷体" w:eastAsia="楷体" w:cs="Times New Roman"/>
          <w:sz w:val="28"/>
          <w:szCs w:val="28"/>
        </w:rPr>
        <w:t>开通学生会QQ、微信平台，每周发布工作信息、温馨提示等，不单可以让学生会内部的信息得以交流，也能让同学们了解我们学生会的工作状况，真正做到服务我院学生。</w:t>
      </w:r>
    </w:p>
    <w:p>
      <w:pPr>
        <w:keepNext w:val="0"/>
        <w:keepLines w:val="0"/>
        <w:pageBreakBefore w:val="0"/>
        <w:widowControl w:val="0"/>
        <w:kinsoku/>
        <w:wordWrap/>
        <w:overflowPunct/>
        <w:topLinePunct w:val="0"/>
        <w:autoSpaceDE/>
        <w:autoSpaceDN/>
        <w:bidi w:val="0"/>
        <w:adjustRightInd/>
        <w:snapToGrid/>
        <w:spacing w:line="460" w:lineRule="exact"/>
        <w:ind w:left="-170" w:leftChars="-81" w:right="0" w:rightChars="0" w:firstLine="0" w:firstLineChars="0"/>
        <w:jc w:val="both"/>
        <w:textAlignment w:val="auto"/>
        <w:outlineLvl w:val="9"/>
        <w:rPr>
          <w:rFonts w:ascii="楷体" w:hAnsi="楷体" w:eastAsia="楷体" w:cs="Times New Roman"/>
          <w:sz w:val="28"/>
          <w:szCs w:val="28"/>
        </w:rPr>
      </w:pPr>
      <w:r>
        <w:rPr>
          <w:rFonts w:hint="eastAsia" w:ascii="楷体" w:hAnsi="楷体" w:eastAsia="楷体" w:cs="Times New Roman"/>
          <w:b/>
          <w:sz w:val="28"/>
          <w:szCs w:val="28"/>
        </w:rPr>
        <w:t xml:space="preserve">第二条 </w:t>
      </w:r>
      <w:r>
        <w:rPr>
          <w:rFonts w:hint="eastAsia" w:ascii="楷体" w:hAnsi="楷体" w:eastAsia="楷体" w:cs="Times New Roman"/>
          <w:sz w:val="28"/>
          <w:szCs w:val="28"/>
        </w:rPr>
        <w:t>管理员需严格遵守社会道德、不谣传，以服务的宗旨管理公众平台，并发布与我院学生密切相关的信息。</w:t>
      </w:r>
    </w:p>
    <w:p>
      <w:pPr>
        <w:pStyle w:val="29"/>
        <w:spacing w:before="312" w:beforeLines="100" w:after="312" w:afterLines="100"/>
        <w:ind w:firstLine="0" w:firstLineChars="0"/>
        <w:rPr>
          <w:rFonts w:ascii="楷体" w:hAnsi="楷体" w:eastAsia="楷体"/>
          <w:sz w:val="28"/>
          <w:szCs w:val="28"/>
        </w:rPr>
        <w:sectPr>
          <w:headerReference r:id="rId5" w:type="default"/>
          <w:footerReference r:id="rId6" w:type="default"/>
          <w:pgSz w:w="13039" w:h="11906" w:orient="landscape"/>
          <w:pgMar w:top="1440" w:right="1077" w:bottom="1440" w:left="1077" w:header="851" w:footer="992" w:gutter="567"/>
          <w:pgNumType w:start="1"/>
          <w:cols w:space="0" w:num="1"/>
          <w:rtlGutter w:val="0"/>
          <w:docGrid w:type="lines" w:linePitch="322" w:charSpace="0"/>
        </w:sectPr>
      </w:pPr>
    </w:p>
    <w:p>
      <w:pPr>
        <w:pStyle w:val="29"/>
        <w:spacing w:before="312" w:beforeLines="100" w:after="312" w:afterLines="100"/>
        <w:ind w:firstLine="0" w:firstLineChars="0"/>
        <w:rPr>
          <w:rFonts w:ascii="楷体" w:hAnsi="楷体" w:eastAsia="楷体"/>
          <w:sz w:val="28"/>
          <w:szCs w:val="28"/>
        </w:rPr>
        <w:sectPr>
          <w:headerReference r:id="rId7" w:type="default"/>
          <w:footerReference r:id="rId8" w:type="default"/>
          <w:pgSz w:w="13039" w:h="11906" w:orient="landscape"/>
          <w:pgMar w:top="1440" w:right="1077" w:bottom="1440" w:left="1077" w:header="851" w:footer="992" w:gutter="567"/>
          <w:pgNumType w:start="1"/>
          <w:cols w:space="0" w:num="1"/>
          <w:rtlGutter w:val="0"/>
          <w:docGrid w:type="lines" w:linePitch="322" w:charSpace="0"/>
        </w:sectPr>
      </w:pPr>
    </w:p>
    <w:p>
      <w:pPr>
        <w:pStyle w:val="29"/>
        <w:spacing w:before="312" w:beforeLines="100" w:after="312" w:afterLines="100" w:line="240" w:lineRule="auto"/>
        <w:ind w:firstLine="0" w:firstLineChars="0"/>
        <w:rPr>
          <w:rFonts w:ascii="楷体" w:hAnsi="楷体" w:eastAsia="楷体"/>
          <w:b/>
          <w:sz w:val="28"/>
          <w:szCs w:val="28"/>
        </w:rPr>
      </w:pPr>
      <w:r>
        <w:rPr>
          <w:rFonts w:hint="eastAsia" w:ascii="楷体" w:hAnsi="楷体" w:eastAsia="楷体"/>
          <w:sz w:val="28"/>
          <w:szCs w:val="28"/>
          <w:lang w:eastAsia="zh-CN"/>
        </w:rPr>
        <w:drawing>
          <wp:anchor distT="0" distB="0" distL="114300" distR="114300" simplePos="0" relativeHeight="251667456" behindDoc="0" locked="0" layoutInCell="1" allowOverlap="1">
            <wp:simplePos x="0" y="0"/>
            <wp:positionH relativeFrom="column">
              <wp:posOffset>-1082040</wp:posOffset>
            </wp:positionH>
            <wp:positionV relativeFrom="paragraph">
              <wp:posOffset>-962025</wp:posOffset>
            </wp:positionV>
            <wp:extent cx="8423275" cy="7719695"/>
            <wp:effectExtent l="0" t="0" r="15875" b="14605"/>
            <wp:wrapSquare wrapText="bothSides"/>
            <wp:docPr id="7" name="图片 7" descr="章程背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章程背面"/>
                    <pic:cNvPicPr>
                      <a:picLocks noChangeAspect="1"/>
                    </pic:cNvPicPr>
                  </pic:nvPicPr>
                  <pic:blipFill>
                    <a:blip r:embed="rId13"/>
                    <a:stretch>
                      <a:fillRect/>
                    </a:stretch>
                  </pic:blipFill>
                  <pic:spPr>
                    <a:xfrm>
                      <a:off x="0" y="0"/>
                      <a:ext cx="8423275" cy="7719695"/>
                    </a:xfrm>
                    <a:prstGeom prst="rect">
                      <a:avLst/>
                    </a:prstGeom>
                  </pic:spPr>
                </pic:pic>
              </a:graphicData>
            </a:graphic>
          </wp:anchor>
        </w:drawing>
      </w:r>
      <w:bookmarkStart w:id="16" w:name="_GoBack"/>
      <w:bookmarkEnd w:id="16"/>
    </w:p>
    <w:sectPr>
      <w:pgSz w:w="13039" w:h="11906" w:orient="landscape"/>
      <w:pgMar w:top="1440" w:right="1077" w:bottom="1440" w:left="1077" w:header="851" w:footer="992" w:gutter="567"/>
      <w:pgNumType w:start="1"/>
      <w:cols w:space="0" w:num="1"/>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0002A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GP_2312">
    <w:altName w:val="Segoe Print"/>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Wingdings">
    <w:panose1 w:val="05000000000000000000"/>
    <w:charset w:val="00"/>
    <w:family w:val="auto"/>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刘德华字体叶根友仿08">
    <w:panose1 w:val="02010601030101010101"/>
    <w:charset w:val="86"/>
    <w:family w:val="auto"/>
    <w:pitch w:val="default"/>
    <w:sig w:usb0="00000001" w:usb1="080E0000" w:usb2="00000000" w:usb3="00000000" w:csb0="00040000" w:csb1="00000000"/>
  </w:font>
  <w:font w:name="方正隶变_GBK">
    <w:panose1 w:val="02000000000000000000"/>
    <w:charset w:val="86"/>
    <w:family w:val="auto"/>
    <w:pitch w:val="default"/>
    <w:sig w:usb0="800002BF" w:usb1="38C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rPr>
        <w:lang w:val="zh-CN"/>
      </w:rPr>
      <w:t>66</w:t>
    </w:r>
    <w: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10801350" cy="9898380"/>
          <wp:effectExtent l="0" t="0" r="0" b="7620"/>
          <wp:wrapNone/>
          <wp:docPr id="4" name="WordPictureWatermark328597960" descr="222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328597960" descr="222202"/>
                  <pic:cNvPicPr>
                    <a:picLocks noChangeAspect="1"/>
                  </pic:cNvPicPr>
                </pic:nvPicPr>
                <pic:blipFill>
                  <a:blip r:embed="rId1"/>
                  <a:stretch>
                    <a:fillRect/>
                  </a:stretch>
                </pic:blipFill>
                <pic:spPr>
                  <a:xfrm>
                    <a:off x="0" y="0"/>
                    <a:ext cx="10801350" cy="9898380"/>
                  </a:xfrm>
                  <a:prstGeom prst="rect">
                    <a:avLst/>
                  </a:prstGeom>
                  <a:noFill/>
                  <a:ln w="9525">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dotted" w:color="auto" w:sz="4" w:space="1"/>
      </w:pBdr>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10801350" cy="9898380"/>
          <wp:effectExtent l="0" t="0" r="0" b="7620"/>
          <wp:wrapNone/>
          <wp:docPr id="5" name="WordPictureWatermark328597960" descr="222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328597960" descr="222202"/>
                  <pic:cNvPicPr>
                    <a:picLocks noChangeAspect="1"/>
                  </pic:cNvPicPr>
                </pic:nvPicPr>
                <pic:blipFill>
                  <a:blip r:embed="rId1"/>
                  <a:stretch>
                    <a:fillRect/>
                  </a:stretch>
                </pic:blipFill>
                <pic:spPr>
                  <a:xfrm>
                    <a:off x="0" y="0"/>
                    <a:ext cx="10801350" cy="9898380"/>
                  </a:xfrm>
                  <a:prstGeom prst="rect">
                    <a:avLst/>
                  </a:prstGeom>
                  <a:noFill/>
                  <a:ln w="9525">
                    <a:noFill/>
                  </a:ln>
                </pic:spPr>
              </pic:pic>
            </a:graphicData>
          </a:graphic>
        </wp:anchor>
      </w:drawing>
    </w:r>
    <w:r>
      <w:rPr>
        <w:rFonts w:hint="eastAsia"/>
      </w:rPr>
      <w:t>广东金融学院公共管理学院</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r>
      <w:rPr>
        <w:sz w:val="18"/>
      </w:rP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10801350" cy="9898380"/>
          <wp:effectExtent l="0" t="0" r="0" b="7620"/>
          <wp:wrapNone/>
          <wp:docPr id="6" name="WordPictureWatermark328597960" descr="222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328597960" descr="222202"/>
                  <pic:cNvPicPr>
                    <a:picLocks noChangeAspect="1"/>
                  </pic:cNvPicPr>
                </pic:nvPicPr>
                <pic:blipFill>
                  <a:blip r:embed="rId1"/>
                  <a:stretch>
                    <a:fillRect/>
                  </a:stretch>
                </pic:blipFill>
                <pic:spPr>
                  <a:xfrm>
                    <a:off x="0" y="0"/>
                    <a:ext cx="10801350" cy="9898380"/>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00000008"/>
    <w:multiLevelType w:val="singleLevel"/>
    <w:tmpl w:val="00000008"/>
    <w:lvl w:ilvl="0" w:tentative="0">
      <w:start w:val="1"/>
      <w:numFmt w:val="decimal"/>
      <w:suff w:val="nothing"/>
      <w:lvlText w:val="(%1)"/>
      <w:lvlJc w:val="left"/>
    </w:lvl>
  </w:abstractNum>
  <w:abstractNum w:abstractNumId="2">
    <w:nsid w:val="5BE16FF0"/>
    <w:multiLevelType w:val="singleLevel"/>
    <w:tmpl w:val="5BE16FF0"/>
    <w:lvl w:ilvl="0" w:tentative="0">
      <w:start w:val="2"/>
      <w:numFmt w:val="chineseCounting"/>
      <w:suff w:val="nothing"/>
      <w:lvlText w:val="（%1）"/>
      <w:lvlJc w:val="left"/>
    </w:lvl>
  </w:abstractNum>
  <w:abstractNum w:abstractNumId="3">
    <w:nsid w:val="5BE1813D"/>
    <w:multiLevelType w:val="singleLevel"/>
    <w:tmpl w:val="5BE1813D"/>
    <w:lvl w:ilvl="0" w:tentative="0">
      <w:start w:val="3"/>
      <w:numFmt w:val="chineseCounting"/>
      <w:suff w:val="space"/>
      <w:lvlText w:val="第%1条"/>
      <w:lvlJc w:val="left"/>
    </w:lvl>
  </w:abstractNum>
  <w:abstractNum w:abstractNumId="4">
    <w:nsid w:val="5BE18D21"/>
    <w:multiLevelType w:val="singleLevel"/>
    <w:tmpl w:val="5BE18D21"/>
    <w:lvl w:ilvl="0" w:tentative="0">
      <w:start w:val="5"/>
      <w:numFmt w:val="chineseCounting"/>
      <w:suff w:val="space"/>
      <w:lvlText w:val="第%1条"/>
      <w:lvlJc w:val="left"/>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HorizontalSpacing w:val="105"/>
  <w:drawingGridVerticalSpacing w:val="161"/>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316B7"/>
    <w:rsid w:val="003A1DE8"/>
    <w:rsid w:val="0065319D"/>
    <w:rsid w:val="008F0591"/>
    <w:rsid w:val="00A86384"/>
    <w:rsid w:val="00B97D41"/>
    <w:rsid w:val="00F368F7"/>
    <w:rsid w:val="00FD57E4"/>
    <w:rsid w:val="01E06CCC"/>
    <w:rsid w:val="08314D63"/>
    <w:rsid w:val="15804D2F"/>
    <w:rsid w:val="175E0142"/>
    <w:rsid w:val="1BA9676A"/>
    <w:rsid w:val="1F22267E"/>
    <w:rsid w:val="25EA2C78"/>
    <w:rsid w:val="2C14448A"/>
    <w:rsid w:val="30685FD2"/>
    <w:rsid w:val="33F41492"/>
    <w:rsid w:val="34C51982"/>
    <w:rsid w:val="4C7F20C9"/>
    <w:rsid w:val="55306BFC"/>
    <w:rsid w:val="6298256F"/>
    <w:rsid w:val="696414E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link w:val="26"/>
    <w:qFormat/>
    <w:uiPriority w:val="99"/>
    <w:pPr>
      <w:keepNext/>
      <w:keepLines/>
      <w:spacing w:line="460" w:lineRule="exact"/>
      <w:outlineLvl w:val="0"/>
    </w:pPr>
    <w:rPr>
      <w:rFonts w:ascii="Times New Roman" w:hAnsi="Times New Roman" w:cs="Times New Roman"/>
      <w:b/>
      <w:bCs/>
      <w:kern w:val="44"/>
      <w:sz w:val="30"/>
      <w:szCs w:val="44"/>
    </w:rPr>
  </w:style>
  <w:style w:type="paragraph" w:styleId="3">
    <w:name w:val="heading 2"/>
    <w:basedOn w:val="1"/>
    <w:next w:val="1"/>
    <w:link w:val="27"/>
    <w:qFormat/>
    <w:uiPriority w:val="99"/>
    <w:pPr>
      <w:keepNext/>
      <w:keepLines/>
      <w:spacing w:before="260" w:after="260" w:line="416" w:lineRule="atLeast"/>
      <w:outlineLvl w:val="1"/>
    </w:pPr>
    <w:rPr>
      <w:rFonts w:ascii="Arial" w:hAnsi="Arial" w:eastAsia="黑体" w:cs="Times New Roman"/>
      <w:b/>
      <w:bCs/>
      <w:sz w:val="32"/>
      <w:szCs w:val="32"/>
    </w:rPr>
  </w:style>
  <w:style w:type="paragraph" w:styleId="4">
    <w:name w:val="heading 3"/>
    <w:basedOn w:val="1"/>
    <w:next w:val="1"/>
    <w:link w:val="44"/>
    <w:qFormat/>
    <w:uiPriority w:val="9"/>
    <w:pPr>
      <w:keepNext/>
      <w:keepLines/>
      <w:spacing w:before="260" w:after="260" w:line="416" w:lineRule="auto"/>
      <w:outlineLvl w:val="2"/>
    </w:pPr>
    <w:rPr>
      <w:b/>
      <w:bCs/>
      <w:sz w:val="32"/>
      <w:szCs w:val="32"/>
    </w:rPr>
  </w:style>
  <w:style w:type="paragraph" w:styleId="5">
    <w:name w:val="heading 4"/>
    <w:basedOn w:val="1"/>
    <w:next w:val="1"/>
    <w:link w:val="46"/>
    <w:qFormat/>
    <w:uiPriority w:val="9"/>
    <w:pPr>
      <w:keepNext/>
      <w:keepLines/>
      <w:spacing w:before="280" w:after="290" w:line="376" w:lineRule="auto"/>
      <w:outlineLvl w:val="3"/>
    </w:pPr>
    <w:rPr>
      <w:rFonts w:ascii="Cambria" w:hAnsi="Cambria"/>
      <w:b/>
      <w:bCs/>
      <w:sz w:val="28"/>
      <w:szCs w:val="28"/>
    </w:rPr>
  </w:style>
  <w:style w:type="paragraph" w:styleId="6">
    <w:name w:val="heading 5"/>
    <w:basedOn w:val="1"/>
    <w:next w:val="1"/>
    <w:link w:val="47"/>
    <w:qFormat/>
    <w:uiPriority w:val="9"/>
    <w:pPr>
      <w:keepNext/>
      <w:keepLines/>
      <w:spacing w:before="280" w:after="290" w:line="376" w:lineRule="auto"/>
      <w:outlineLvl w:val="4"/>
    </w:pPr>
    <w:rPr>
      <w:b/>
      <w:bCs/>
      <w:sz w:val="28"/>
      <w:szCs w:val="28"/>
    </w:rPr>
  </w:style>
  <w:style w:type="character" w:default="1" w:styleId="18">
    <w:name w:val="Default Paragraph Font"/>
    <w:unhideWhenUsed/>
    <w:qFormat/>
    <w:uiPriority w:val="1"/>
  </w:style>
  <w:style w:type="table" w:default="1" w:styleId="23">
    <w:name w:val="Normal Table"/>
    <w:unhideWhenUsed/>
    <w:qFormat/>
    <w:uiPriority w:val="99"/>
    <w:tblPr>
      <w:tblLayout w:type="fixed"/>
      <w:tblCellMar>
        <w:top w:w="0" w:type="dxa"/>
        <w:left w:w="108" w:type="dxa"/>
        <w:bottom w:w="0" w:type="dxa"/>
        <w:right w:w="108" w:type="dxa"/>
      </w:tblCellMar>
    </w:tblPr>
  </w:style>
  <w:style w:type="paragraph" w:styleId="7">
    <w:name w:val="annotation subject"/>
    <w:basedOn w:val="8"/>
    <w:next w:val="8"/>
    <w:link w:val="50"/>
    <w:qFormat/>
    <w:uiPriority w:val="99"/>
    <w:rPr>
      <w:b/>
      <w:bCs/>
    </w:rPr>
  </w:style>
  <w:style w:type="paragraph" w:styleId="8">
    <w:name w:val="annotation text"/>
    <w:basedOn w:val="1"/>
    <w:link w:val="49"/>
    <w:qFormat/>
    <w:uiPriority w:val="99"/>
    <w:pPr>
      <w:jc w:val="left"/>
    </w:pPr>
  </w:style>
  <w:style w:type="paragraph" w:styleId="9">
    <w:name w:val="toc 3"/>
    <w:basedOn w:val="1"/>
    <w:next w:val="1"/>
    <w:qFormat/>
    <w:uiPriority w:val="39"/>
    <w:pPr>
      <w:widowControl/>
      <w:spacing w:after="100" w:line="259" w:lineRule="auto"/>
      <w:ind w:left="440"/>
      <w:jc w:val="left"/>
    </w:pPr>
    <w:rPr>
      <w:rFonts w:cs="Times New Roman"/>
      <w:kern w:val="0"/>
      <w:sz w:val="22"/>
    </w:rPr>
  </w:style>
  <w:style w:type="paragraph" w:styleId="10">
    <w:name w:val="Balloon Text"/>
    <w:basedOn w:val="1"/>
    <w:link w:val="40"/>
    <w:qFormat/>
    <w:uiPriority w:val="99"/>
    <w:rPr>
      <w:sz w:val="18"/>
      <w:szCs w:val="18"/>
    </w:rPr>
  </w:style>
  <w:style w:type="paragraph" w:styleId="11">
    <w:name w:val="footer"/>
    <w:basedOn w:val="1"/>
    <w:link w:val="25"/>
    <w:qFormat/>
    <w:uiPriority w:val="99"/>
    <w:pPr>
      <w:tabs>
        <w:tab w:val="center" w:pos="4153"/>
        <w:tab w:val="right" w:pos="8306"/>
      </w:tabs>
      <w:snapToGrid w:val="0"/>
      <w:jc w:val="left"/>
    </w:pPr>
    <w:rPr>
      <w:sz w:val="18"/>
      <w:szCs w:val="18"/>
    </w:rPr>
  </w:style>
  <w:style w:type="paragraph" w:styleId="12">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99"/>
    <w:pPr>
      <w:widowControl/>
      <w:spacing w:after="100" w:line="259" w:lineRule="auto"/>
      <w:jc w:val="left"/>
    </w:pPr>
    <w:rPr>
      <w:rFonts w:cs="Times New Roman"/>
      <w:kern w:val="0"/>
      <w:sz w:val="22"/>
    </w:rPr>
  </w:style>
  <w:style w:type="paragraph" w:styleId="14">
    <w:name w:val="Subtitle"/>
    <w:basedOn w:val="1"/>
    <w:next w:val="1"/>
    <w:link w:val="45"/>
    <w:qFormat/>
    <w:uiPriority w:val="11"/>
    <w:pPr>
      <w:spacing w:before="240" w:after="60" w:line="312" w:lineRule="auto"/>
      <w:jc w:val="center"/>
      <w:outlineLvl w:val="1"/>
    </w:pPr>
    <w:rPr>
      <w:rFonts w:ascii="Cambria" w:hAnsi="Cambria"/>
      <w:b/>
      <w:bCs/>
      <w:kern w:val="28"/>
      <w:sz w:val="32"/>
      <w:szCs w:val="32"/>
    </w:rPr>
  </w:style>
  <w:style w:type="paragraph" w:styleId="15">
    <w:name w:val="footnote text"/>
    <w:basedOn w:val="1"/>
    <w:link w:val="48"/>
    <w:qFormat/>
    <w:uiPriority w:val="99"/>
    <w:pPr>
      <w:snapToGrid w:val="0"/>
      <w:jc w:val="left"/>
    </w:pPr>
    <w:rPr>
      <w:sz w:val="18"/>
      <w:szCs w:val="18"/>
    </w:rPr>
  </w:style>
  <w:style w:type="paragraph" w:styleId="16">
    <w:name w:val="toc 2"/>
    <w:basedOn w:val="1"/>
    <w:next w:val="1"/>
    <w:qFormat/>
    <w:uiPriority w:val="39"/>
    <w:pPr>
      <w:widowControl/>
      <w:spacing w:after="100" w:line="259" w:lineRule="auto"/>
      <w:ind w:left="220"/>
      <w:jc w:val="left"/>
    </w:pPr>
    <w:rPr>
      <w:rFonts w:cs="Times New Roman"/>
      <w:kern w:val="0"/>
      <w:sz w:val="22"/>
    </w:rPr>
  </w:style>
  <w:style w:type="paragraph" w:styleId="17">
    <w:name w:val="Title"/>
    <w:basedOn w:val="1"/>
    <w:next w:val="1"/>
    <w:link w:val="28"/>
    <w:qFormat/>
    <w:uiPriority w:val="99"/>
    <w:pPr>
      <w:spacing w:before="240" w:after="60" w:line="360" w:lineRule="auto"/>
      <w:ind w:left="1077" w:hanging="1077"/>
      <w:jc w:val="center"/>
      <w:outlineLvl w:val="0"/>
    </w:pPr>
    <w:rPr>
      <w:rFonts w:ascii="Cambria" w:hAnsi="Cambria" w:cs="Times New Roman"/>
      <w:b/>
      <w:bCs/>
      <w:kern w:val="0"/>
      <w:sz w:val="32"/>
      <w:szCs w:val="32"/>
    </w:rPr>
  </w:style>
  <w:style w:type="character" w:styleId="19">
    <w:name w:val="FollowedHyperlink"/>
    <w:basedOn w:val="18"/>
    <w:unhideWhenUsed/>
    <w:qFormat/>
    <w:uiPriority w:val="99"/>
    <w:rPr>
      <w:color w:val="800080" w:themeColor="followedHyperlink"/>
      <w:u w:val="single"/>
      <w14:textFill>
        <w14:solidFill>
          <w14:schemeClr w14:val="folHlink"/>
        </w14:solidFill>
      </w14:textFill>
    </w:rPr>
  </w:style>
  <w:style w:type="character" w:styleId="20">
    <w:name w:val="Hyperlink"/>
    <w:basedOn w:val="18"/>
    <w:qFormat/>
    <w:uiPriority w:val="99"/>
    <w:rPr>
      <w:color w:val="0000FF"/>
      <w:u w:val="single"/>
    </w:rPr>
  </w:style>
  <w:style w:type="character" w:styleId="21">
    <w:name w:val="annotation reference"/>
    <w:basedOn w:val="18"/>
    <w:qFormat/>
    <w:uiPriority w:val="99"/>
    <w:rPr>
      <w:sz w:val="21"/>
      <w:szCs w:val="21"/>
    </w:rPr>
  </w:style>
  <w:style w:type="character" w:styleId="22">
    <w:name w:val="footnote reference"/>
    <w:basedOn w:val="18"/>
    <w:qFormat/>
    <w:uiPriority w:val="99"/>
    <w:rPr>
      <w:vertAlign w:val="superscript"/>
    </w:rPr>
  </w:style>
  <w:style w:type="character" w:customStyle="1" w:styleId="24">
    <w:name w:val="页眉 Char"/>
    <w:basedOn w:val="18"/>
    <w:link w:val="12"/>
    <w:qFormat/>
    <w:uiPriority w:val="99"/>
    <w:rPr>
      <w:sz w:val="18"/>
      <w:szCs w:val="18"/>
    </w:rPr>
  </w:style>
  <w:style w:type="character" w:customStyle="1" w:styleId="25">
    <w:name w:val="页脚 Char"/>
    <w:basedOn w:val="18"/>
    <w:link w:val="11"/>
    <w:qFormat/>
    <w:uiPriority w:val="99"/>
    <w:rPr>
      <w:sz w:val="18"/>
      <w:szCs w:val="18"/>
    </w:rPr>
  </w:style>
  <w:style w:type="character" w:customStyle="1" w:styleId="26">
    <w:name w:val="标题 1 Char"/>
    <w:basedOn w:val="18"/>
    <w:link w:val="2"/>
    <w:qFormat/>
    <w:uiPriority w:val="99"/>
    <w:rPr>
      <w:rFonts w:ascii="Times New Roman" w:hAnsi="Times New Roman" w:eastAsia="宋体" w:cs="Times New Roman"/>
      <w:b/>
      <w:bCs/>
      <w:kern w:val="44"/>
      <w:sz w:val="30"/>
      <w:szCs w:val="44"/>
    </w:rPr>
  </w:style>
  <w:style w:type="character" w:customStyle="1" w:styleId="27">
    <w:name w:val="标题 2 Char"/>
    <w:basedOn w:val="18"/>
    <w:link w:val="3"/>
    <w:qFormat/>
    <w:uiPriority w:val="99"/>
    <w:rPr>
      <w:rFonts w:ascii="Arial" w:hAnsi="Arial" w:eastAsia="黑体" w:cs="Times New Roman"/>
      <w:b/>
      <w:bCs/>
      <w:sz w:val="32"/>
      <w:szCs w:val="32"/>
    </w:rPr>
  </w:style>
  <w:style w:type="character" w:customStyle="1" w:styleId="28">
    <w:name w:val="标题 Char"/>
    <w:basedOn w:val="18"/>
    <w:link w:val="17"/>
    <w:qFormat/>
    <w:uiPriority w:val="99"/>
    <w:rPr>
      <w:rFonts w:ascii="Cambria" w:hAnsi="Cambria" w:eastAsia="宋体" w:cs="Times New Roman"/>
      <w:b/>
      <w:bCs/>
      <w:kern w:val="0"/>
      <w:sz w:val="32"/>
      <w:szCs w:val="32"/>
    </w:rPr>
  </w:style>
  <w:style w:type="paragraph" w:customStyle="1" w:styleId="29">
    <w:name w:val="列出段落1"/>
    <w:basedOn w:val="1"/>
    <w:qFormat/>
    <w:uiPriority w:val="99"/>
    <w:pPr>
      <w:spacing w:line="460" w:lineRule="exact"/>
      <w:ind w:firstLine="420" w:firstLineChars="200"/>
    </w:pPr>
    <w:rPr>
      <w:rFonts w:eastAsia="仿宋" w:cs="Times New Roman"/>
      <w:sz w:val="24"/>
    </w:rPr>
  </w:style>
  <w:style w:type="paragraph" w:customStyle="1" w:styleId="30">
    <w:name w:val="列出段落2"/>
    <w:basedOn w:val="1"/>
    <w:qFormat/>
    <w:uiPriority w:val="99"/>
    <w:pPr>
      <w:ind w:firstLine="420" w:firstLineChars="200"/>
    </w:pPr>
    <w:rPr>
      <w:rFonts w:cs="Times New Roman"/>
    </w:rPr>
  </w:style>
  <w:style w:type="paragraph" w:customStyle="1" w:styleId="31">
    <w:name w:val="正文文本缩进1"/>
    <w:basedOn w:val="1"/>
    <w:link w:val="36"/>
    <w:qFormat/>
    <w:uiPriority w:val="99"/>
    <w:pPr>
      <w:spacing w:after="120" w:line="360" w:lineRule="auto"/>
      <w:ind w:left="420" w:leftChars="200" w:hanging="1077"/>
    </w:pPr>
    <w:rPr>
      <w:rFonts w:ascii="Times New Roman" w:hAnsi="Times New Roman" w:cs="Times New Roman"/>
      <w:kern w:val="0"/>
      <w:sz w:val="20"/>
      <w:szCs w:val="21"/>
    </w:rPr>
  </w:style>
  <w:style w:type="paragraph" w:customStyle="1" w:styleId="32">
    <w:name w:val="TOC 标题1"/>
    <w:basedOn w:val="2"/>
    <w:next w:val="1"/>
    <w:qFormat/>
    <w:uiPriority w:val="99"/>
    <w:pPr>
      <w:widowControl/>
      <w:spacing w:before="240" w:after="0" w:line="259" w:lineRule="auto"/>
      <w:jc w:val="left"/>
      <w:outlineLvl w:val="9"/>
    </w:pPr>
    <w:rPr>
      <w:rFonts w:ascii="Calibri Light" w:hAnsi="Calibri Light" w:eastAsia="宋体" w:cs="黑体"/>
      <w:b w:val="0"/>
      <w:bCs w:val="0"/>
      <w:color w:val="2D73B3"/>
      <w:kern w:val="0"/>
      <w:sz w:val="32"/>
      <w:szCs w:val="32"/>
    </w:rPr>
  </w:style>
  <w:style w:type="paragraph" w:customStyle="1" w:styleId="33">
    <w:name w:val="普通(网站)1"/>
    <w:basedOn w:val="1"/>
    <w:qFormat/>
    <w:uiPriority w:val="99"/>
    <w:pPr>
      <w:widowControl/>
      <w:spacing w:before="100" w:beforeAutospacing="1" w:after="100" w:afterAutospacing="1" w:line="460" w:lineRule="exact"/>
      <w:jc w:val="left"/>
    </w:pPr>
    <w:rPr>
      <w:rFonts w:ascii="宋体" w:hAnsi="宋体" w:eastAsia="仿宋"/>
      <w:kern w:val="0"/>
      <w:sz w:val="24"/>
      <w:szCs w:val="24"/>
    </w:rPr>
  </w:style>
  <w:style w:type="paragraph" w:customStyle="1" w:styleId="34">
    <w:name w:val="列出段落3"/>
    <w:basedOn w:val="1"/>
    <w:qFormat/>
    <w:uiPriority w:val="99"/>
    <w:pPr>
      <w:ind w:firstLine="420" w:firstLineChars="200"/>
    </w:pPr>
    <w:rPr>
      <w:rFonts w:cs="Times New Roman"/>
    </w:rPr>
  </w:style>
  <w:style w:type="character" w:customStyle="1" w:styleId="35">
    <w:name w:val="text1"/>
    <w:qFormat/>
    <w:uiPriority w:val="99"/>
    <w:rPr>
      <w:rFonts w:ascii="宋体" w:hAnsi="宋体" w:eastAsia="宋体"/>
      <w:sz w:val="21"/>
    </w:rPr>
  </w:style>
  <w:style w:type="character" w:customStyle="1" w:styleId="36">
    <w:name w:val="Body Text Indent Char Char"/>
    <w:link w:val="31"/>
    <w:qFormat/>
    <w:uiPriority w:val="99"/>
    <w:rPr>
      <w:rFonts w:ascii="Times New Roman" w:hAnsi="Times New Roman" w:eastAsia="宋体" w:cs="Times New Roman"/>
      <w:kern w:val="0"/>
      <w:sz w:val="20"/>
      <w:szCs w:val="21"/>
    </w:rPr>
  </w:style>
  <w:style w:type="character" w:customStyle="1" w:styleId="37">
    <w:name w:val="页眉 Char1"/>
    <w:qFormat/>
    <w:uiPriority w:val="99"/>
    <w:rPr>
      <w:rFonts w:ascii="Calibri" w:hAnsi="Calibri" w:eastAsia="仿宋" w:cs="Times New Roman"/>
      <w:sz w:val="18"/>
      <w:szCs w:val="18"/>
    </w:rPr>
  </w:style>
  <w:style w:type="character" w:customStyle="1" w:styleId="38">
    <w:name w:val="标题 Char1"/>
    <w:qFormat/>
    <w:uiPriority w:val="99"/>
    <w:rPr>
      <w:rFonts w:ascii="Calibri Light" w:hAnsi="Calibri Light" w:eastAsia="宋体" w:cs="黑体"/>
      <w:b/>
      <w:bCs/>
      <w:sz w:val="32"/>
      <w:szCs w:val="32"/>
    </w:rPr>
  </w:style>
  <w:style w:type="character" w:customStyle="1" w:styleId="39">
    <w:name w:val="页脚 Char1"/>
    <w:qFormat/>
    <w:uiPriority w:val="99"/>
    <w:rPr>
      <w:rFonts w:ascii="Calibri" w:hAnsi="Calibri" w:eastAsia="仿宋" w:cs="Times New Roman"/>
      <w:sz w:val="18"/>
      <w:szCs w:val="18"/>
    </w:rPr>
  </w:style>
  <w:style w:type="character" w:customStyle="1" w:styleId="40">
    <w:name w:val="批注框文本 Char"/>
    <w:basedOn w:val="18"/>
    <w:link w:val="10"/>
    <w:qFormat/>
    <w:uiPriority w:val="99"/>
    <w:rPr>
      <w:sz w:val="18"/>
      <w:szCs w:val="18"/>
    </w:rPr>
  </w:style>
  <w:style w:type="paragraph" w:customStyle="1" w:styleId="41">
    <w:name w:val="列出段落11"/>
    <w:basedOn w:val="1"/>
    <w:qFormat/>
    <w:uiPriority w:val="34"/>
    <w:pPr>
      <w:ind w:firstLine="420" w:firstLineChars="200"/>
    </w:pPr>
    <w:rPr>
      <w:rFonts w:ascii="Times New Roman" w:hAnsi="Times New Roman" w:cs="Times New Roman"/>
    </w:rPr>
  </w:style>
  <w:style w:type="paragraph" w:customStyle="1" w:styleId="42">
    <w:name w:val="No Spacing"/>
    <w:qFormat/>
    <w:uiPriority w:val="1"/>
    <w:pPr>
      <w:widowControl w:val="0"/>
      <w:jc w:val="both"/>
    </w:pPr>
    <w:rPr>
      <w:rFonts w:ascii="Calibri" w:hAnsi="Calibri" w:eastAsia="宋体" w:cs="宋体"/>
      <w:kern w:val="2"/>
      <w:sz w:val="21"/>
      <w:szCs w:val="22"/>
      <w:lang w:val="en-US" w:eastAsia="zh-CN" w:bidi="ar-SA"/>
    </w:rPr>
  </w:style>
  <w:style w:type="paragraph" w:customStyle="1" w:styleId="43">
    <w:name w:val="List Paragraph"/>
    <w:basedOn w:val="1"/>
    <w:qFormat/>
    <w:uiPriority w:val="34"/>
    <w:pPr>
      <w:ind w:firstLine="420" w:firstLineChars="200"/>
    </w:pPr>
  </w:style>
  <w:style w:type="character" w:customStyle="1" w:styleId="44">
    <w:name w:val="标题 3 Char"/>
    <w:basedOn w:val="18"/>
    <w:link w:val="4"/>
    <w:qFormat/>
    <w:uiPriority w:val="9"/>
    <w:rPr>
      <w:b/>
      <w:bCs/>
      <w:sz w:val="32"/>
      <w:szCs w:val="32"/>
    </w:rPr>
  </w:style>
  <w:style w:type="character" w:customStyle="1" w:styleId="45">
    <w:name w:val="副标题 Char"/>
    <w:basedOn w:val="18"/>
    <w:link w:val="14"/>
    <w:qFormat/>
    <w:uiPriority w:val="11"/>
    <w:rPr>
      <w:rFonts w:ascii="Cambria" w:hAnsi="Cambria" w:cs="宋体"/>
      <w:b/>
      <w:bCs/>
      <w:kern w:val="28"/>
      <w:sz w:val="32"/>
      <w:szCs w:val="32"/>
    </w:rPr>
  </w:style>
  <w:style w:type="character" w:customStyle="1" w:styleId="46">
    <w:name w:val="标题 4 Char"/>
    <w:basedOn w:val="18"/>
    <w:link w:val="5"/>
    <w:qFormat/>
    <w:uiPriority w:val="9"/>
    <w:rPr>
      <w:rFonts w:ascii="Cambria" w:hAnsi="Cambria" w:eastAsia="宋体" w:cs="宋体"/>
      <w:b/>
      <w:bCs/>
      <w:sz w:val="28"/>
      <w:szCs w:val="28"/>
    </w:rPr>
  </w:style>
  <w:style w:type="character" w:customStyle="1" w:styleId="47">
    <w:name w:val="标题 5 Char"/>
    <w:basedOn w:val="18"/>
    <w:link w:val="6"/>
    <w:qFormat/>
    <w:uiPriority w:val="9"/>
    <w:rPr>
      <w:b/>
      <w:bCs/>
      <w:sz w:val="28"/>
      <w:szCs w:val="28"/>
    </w:rPr>
  </w:style>
  <w:style w:type="character" w:customStyle="1" w:styleId="48">
    <w:name w:val="脚注文本 Char"/>
    <w:basedOn w:val="18"/>
    <w:link w:val="15"/>
    <w:qFormat/>
    <w:uiPriority w:val="99"/>
    <w:rPr>
      <w:sz w:val="18"/>
      <w:szCs w:val="18"/>
    </w:rPr>
  </w:style>
  <w:style w:type="character" w:customStyle="1" w:styleId="49">
    <w:name w:val="批注文字 Char"/>
    <w:basedOn w:val="18"/>
    <w:link w:val="8"/>
    <w:qFormat/>
    <w:uiPriority w:val="99"/>
  </w:style>
  <w:style w:type="character" w:customStyle="1" w:styleId="50">
    <w:name w:val="批注主题 Char"/>
    <w:basedOn w:val="49"/>
    <w:link w:val="7"/>
    <w:qFormat/>
    <w:uiPriority w:val="99"/>
    <w:rPr>
      <w:b/>
      <w:bCs/>
    </w:rPr>
  </w:style>
  <w:style w:type="paragraph" w:customStyle="1" w:styleId="51">
    <w:name w:val="标题 41"/>
    <w:basedOn w:val="1"/>
    <w:next w:val="1"/>
    <w:unhideWhenUsed/>
    <w:qFormat/>
    <w:uiPriority w:val="9"/>
    <w:pPr>
      <w:keepNext/>
      <w:keepLines/>
      <w:spacing w:before="280" w:after="290" w:line="376" w:lineRule="auto"/>
      <w:outlineLvl w:val="3"/>
    </w:pPr>
    <w:rPr>
      <w:rFonts w:ascii="Cambria" w:hAnsi="Cambria" w:cs="Times New Roman"/>
      <w:b/>
      <w:bCs/>
      <w:sz w:val="28"/>
      <w:szCs w:val="28"/>
    </w:rPr>
  </w:style>
  <w:style w:type="paragraph" w:customStyle="1" w:styleId="52">
    <w:name w:val="副标题1"/>
    <w:basedOn w:val="1"/>
    <w:next w:val="1"/>
    <w:qFormat/>
    <w:uiPriority w:val="11"/>
    <w:pPr>
      <w:spacing w:before="240" w:after="60" w:line="312" w:lineRule="auto"/>
      <w:jc w:val="center"/>
      <w:outlineLvl w:val="1"/>
    </w:pPr>
    <w:rPr>
      <w:rFonts w:ascii="Cambria" w:hAnsi="Cambria" w:cs="Times New Roman"/>
      <w:b/>
      <w:bCs/>
      <w:kern w:val="28"/>
      <w:sz w:val="32"/>
      <w:szCs w:val="32"/>
    </w:rPr>
  </w:style>
  <w:style w:type="character" w:customStyle="1" w:styleId="53">
    <w:name w:val="超链接1"/>
    <w:basedOn w:val="18"/>
    <w:unhideWhenUsed/>
    <w:qFormat/>
    <w:uiPriority w:val="99"/>
    <w:rPr>
      <w:color w:val="0000FF"/>
      <w:u w:val="single"/>
    </w:rPr>
  </w:style>
  <w:style w:type="character" w:customStyle="1" w:styleId="54">
    <w:name w:val="标题 4 Char1"/>
    <w:basedOn w:val="18"/>
    <w:semiHidden/>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55">
    <w:name w:val="副标题 Char1"/>
    <w:basedOn w:val="18"/>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customStyle="1" w:styleId="56">
    <w:name w:val="样式1"/>
    <w:basedOn w:val="1"/>
    <w:qFormat/>
    <w:uiPriority w:val="0"/>
    <w:pPr>
      <w:spacing w:before="50" w:beforeLines="50" w:after="50" w:afterLines="50"/>
    </w:pPr>
  </w:style>
  <w:style w:type="paragraph" w:customStyle="1" w:styleId="57">
    <w:name w:val="断前"/>
    <w:basedOn w:val="1"/>
    <w:qFormat/>
    <w:uiPriority w:val="0"/>
    <w:pPr>
      <w:spacing w:before="50" w:beforeLines="50" w:after="50" w:afterLines="50" w:line="460" w:lineRule="exact"/>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5.jpe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T123\Desktop\&#32418;&#26071;&#19968;&#36718;&#35780;&#27604;\Normal.w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C9DC22-33BF-4F86-A38F-49ADAF6B3D90}">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75</Pages>
  <Words>4348</Words>
  <Characters>24785</Characters>
  <Lines>206</Lines>
  <Paragraphs>58</Paragraphs>
  <ScaleCrop>false</ScaleCrop>
  <LinksUpToDate>false</LinksUpToDate>
  <CharactersWithSpaces>29075</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2018-10-24T16:06:00Z</dcterms:created>
  <dc:creator>Administrator</dc:creator>
  <cp:lastModifiedBy>TT123</cp:lastModifiedBy>
  <cp:lastPrinted>2015-12-06T11:41:00Z</cp:lastPrinted>
  <dcterms:modified xsi:type="dcterms:W3CDTF">2018-11-15T15:54:05Z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